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DF034">
      <w:pPr>
        <w:widowControl/>
        <w:adjustRightInd w:val="0"/>
        <w:snapToGrid w:val="0"/>
        <w:spacing w:line="360" w:lineRule="auto"/>
        <w:ind w:firstLine="0" w:firstLineChars="0"/>
        <w:jc w:val="left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bookmarkStart w:id="0" w:name="OLE_LINK26"/>
      <w:bookmarkStart w:id="1" w:name="OLE_LINK27"/>
      <w:bookmarkStart w:id="2" w:name="OLE_LINK25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附件6-1</w:t>
      </w:r>
    </w:p>
    <w:p w14:paraId="7C03814C">
      <w:pPr>
        <w:widowControl/>
        <w:adjustRightInd w:val="0"/>
        <w:snapToGrid w:val="0"/>
        <w:spacing w:line="360" w:lineRule="auto"/>
        <w:ind w:firstLine="0" w:firstLineChars="0"/>
        <w:jc w:val="left"/>
        <w:rPr>
          <w:rFonts w:asciiTheme="minorEastAsia" w:hAnsiTheme="minorEastAsia" w:eastAsiaTheme="minorEastAsia"/>
          <w:b/>
          <w:sz w:val="44"/>
          <w:szCs w:val="44"/>
        </w:rPr>
      </w:pPr>
    </w:p>
    <w:p w14:paraId="56E785E8">
      <w:pPr>
        <w:widowControl/>
        <w:adjustRightInd w:val="0"/>
        <w:snapToGrid w:val="0"/>
        <w:spacing w:line="240" w:lineRule="auto"/>
        <w:ind w:firstLine="560" w:firstLineChars="0"/>
        <w:jc w:val="center"/>
        <w:rPr>
          <w:rFonts w:asciiTheme="minorEastAsia" w:hAnsiTheme="minorEastAsia" w:eastAsiaTheme="minorEastAsia"/>
          <w:sz w:val="28"/>
          <w:szCs w:val="20"/>
        </w:rPr>
      </w:pPr>
    </w:p>
    <w:p w14:paraId="347B77E5">
      <w:pPr>
        <w:spacing w:line="240" w:lineRule="auto"/>
        <w:ind w:firstLine="0" w:firstLineChars="0"/>
        <w:jc w:val="center"/>
        <w:rPr>
          <w:rFonts w:eastAsia="宋体" w:cs="宋体"/>
          <w:b/>
          <w:sz w:val="48"/>
          <w:szCs w:val="48"/>
        </w:rPr>
      </w:pPr>
      <w:bookmarkStart w:id="3" w:name="OLE_LINK5"/>
      <w:r>
        <w:rPr>
          <w:rFonts w:hint="eastAsia" w:eastAsia="宋体" w:cs="宋体"/>
          <w:b/>
          <w:sz w:val="48"/>
          <w:szCs w:val="48"/>
        </w:rPr>
        <w:t>通州区有机垃圾资源化综合处理中心</w:t>
      </w:r>
    </w:p>
    <w:bookmarkEnd w:id="3"/>
    <w:p w14:paraId="4E573725">
      <w:pPr>
        <w:spacing w:line="240" w:lineRule="auto"/>
        <w:ind w:firstLine="0" w:firstLineChars="0"/>
        <w:jc w:val="center"/>
        <w:rPr>
          <w:rFonts w:eastAsia="宋体" w:asciiTheme="minorEastAsia" w:hAnsiTheme="minorEastAsia"/>
          <w:b/>
          <w:sz w:val="44"/>
          <w:szCs w:val="44"/>
        </w:rPr>
      </w:pPr>
    </w:p>
    <w:p w14:paraId="369D1831">
      <w:pPr>
        <w:spacing w:line="240" w:lineRule="auto"/>
        <w:ind w:firstLine="0" w:firstLineChars="0"/>
        <w:jc w:val="center"/>
        <w:rPr>
          <w:rFonts w:cs="黑体" w:asciiTheme="minorEastAsia" w:hAnsiTheme="minorEastAsia" w:eastAsiaTheme="minorEastAsia"/>
          <w:b/>
          <w:kern w:val="18"/>
          <w:sz w:val="44"/>
          <w:szCs w:val="44"/>
        </w:rPr>
      </w:pPr>
    </w:p>
    <w:p w14:paraId="3128F0D0">
      <w:pPr>
        <w:spacing w:line="240" w:lineRule="auto"/>
        <w:ind w:firstLine="0" w:firstLineChars="0"/>
        <w:jc w:val="center"/>
        <w:rPr>
          <w:rFonts w:cs="黑体" w:asciiTheme="minorEastAsia" w:hAnsiTheme="minorEastAsia" w:eastAsiaTheme="minorEastAsia"/>
          <w:sz w:val="44"/>
          <w:szCs w:val="44"/>
        </w:rPr>
      </w:pPr>
    </w:p>
    <w:p w14:paraId="1E82A693">
      <w:pPr>
        <w:widowControl/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bookmarkStart w:id="4" w:name="OLE_LINK7"/>
      <w:r>
        <w:rPr>
          <w:rFonts w:hint="eastAsia" w:eastAsiaTheme="minorEastAsia"/>
          <w:b/>
          <w:sz w:val="44"/>
          <w:szCs w:val="44"/>
        </w:rPr>
        <w:t>生活热水系统及暖通机组</w:t>
      </w:r>
    </w:p>
    <w:bookmarkEnd w:id="4"/>
    <w:p w14:paraId="4E7E9C97">
      <w:pPr>
        <w:widowControl/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招标</w:t>
      </w:r>
      <w:r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文件</w:t>
      </w:r>
    </w:p>
    <w:p w14:paraId="723ACD36">
      <w:pPr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color w:val="000000" w:themeColor="text1"/>
          <w:kern w:val="18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通州项目：通州区有机垃圾资源化综合处理中心</w:t>
      </w:r>
    </w:p>
    <w:p w14:paraId="012D56D0">
      <w:pPr>
        <w:widowControl/>
        <w:adjustRightInd w:val="0"/>
        <w:snapToGrid w:val="0"/>
        <w:spacing w:line="360" w:lineRule="auto"/>
        <w:ind w:firstLine="602" w:firstLineChars="0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 xml:space="preserve">      招标编号：ITB-LK-TZSWZ-CG-ZB-128</w:t>
      </w:r>
    </w:p>
    <w:p w14:paraId="1764D9C3">
      <w:pPr>
        <w:widowControl/>
        <w:tabs>
          <w:tab w:val="left" w:pos="6840"/>
        </w:tabs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sz w:val="28"/>
          <w:szCs w:val="28"/>
        </w:rPr>
      </w:pPr>
    </w:p>
    <w:p w14:paraId="467FF762">
      <w:pPr>
        <w:widowControl/>
        <w:tabs>
          <w:tab w:val="left" w:pos="6840"/>
        </w:tabs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sz w:val="28"/>
          <w:szCs w:val="28"/>
        </w:rPr>
      </w:pPr>
    </w:p>
    <w:p w14:paraId="6A695792">
      <w:pPr>
        <w:widowControl/>
        <w:tabs>
          <w:tab w:val="left" w:pos="6840"/>
        </w:tabs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sz w:val="28"/>
          <w:szCs w:val="28"/>
        </w:rPr>
      </w:pPr>
    </w:p>
    <w:p w14:paraId="38F591CF">
      <w:pPr>
        <w:widowControl/>
        <w:tabs>
          <w:tab w:val="left" w:pos="6840"/>
        </w:tabs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22D62328">
      <w:pPr>
        <w:widowControl/>
        <w:tabs>
          <w:tab w:val="left" w:pos="6840"/>
        </w:tabs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17BE558F">
      <w:pPr>
        <w:spacing w:line="240" w:lineRule="auto"/>
        <w:ind w:firstLine="0" w:firstLineChars="0"/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1B686FE5">
      <w:pPr>
        <w:spacing w:line="240" w:lineRule="auto"/>
        <w:ind w:firstLine="0" w:firstLineChars="0"/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7731CF4F">
      <w:pPr>
        <w:widowControl/>
        <w:adjustRightInd w:val="0"/>
        <w:snapToGrid w:val="0"/>
        <w:spacing w:line="360" w:lineRule="auto"/>
        <w:ind w:firstLine="0" w:firstLineChars="0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招</w:t>
      </w:r>
      <w:r>
        <w:rPr>
          <w:rFonts w:asciiTheme="minorEastAsia" w:hAnsiTheme="minorEastAsia" w:eastAsiaTheme="minorEastAsia"/>
          <w:b/>
          <w:sz w:val="30"/>
          <w:szCs w:val="30"/>
        </w:rPr>
        <w:t>标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人</w:t>
      </w:r>
      <w:r>
        <w:rPr>
          <w:rFonts w:asciiTheme="minorEastAsia" w:hAnsiTheme="minorEastAsia" w:eastAsiaTheme="minorEastAsia"/>
          <w:b/>
          <w:sz w:val="30"/>
          <w:szCs w:val="30"/>
        </w:rPr>
        <w:t>：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深圳市必尚供应链有限公司</w:t>
      </w:r>
    </w:p>
    <w:p w14:paraId="7C1877E7">
      <w:pPr>
        <w:jc w:val="center"/>
        <w:rPr>
          <w:rFonts w:asciiTheme="minorEastAsia" w:hAnsiTheme="minorEastAsia" w:eastAsiaTheme="minorEastAsia"/>
          <w:b/>
          <w:sz w:val="28"/>
          <w:szCs w:val="28"/>
        </w:rPr>
        <w:sectPr>
          <w:footerReference r:id="rId5" w:type="first"/>
          <w:pgSz w:w="11907" w:h="16839"/>
          <w:pgMar w:top="1440" w:right="1080" w:bottom="1440" w:left="1080" w:header="340" w:footer="340" w:gutter="0"/>
          <w:pgNumType w:fmt="decimal"/>
          <w:cols w:space="720" w:num="1"/>
          <w:docGrid w:linePitch="312" w:charSpace="0"/>
        </w:sectPr>
      </w:pPr>
      <w:bookmarkStart w:id="5" w:name="OLE_LINK11"/>
      <w:bookmarkStart w:id="6" w:name="OLE_LINK10"/>
      <w:r>
        <w:rPr>
          <w:rFonts w:asciiTheme="minorEastAsia" w:hAnsiTheme="minorEastAsia" w:eastAsiaTheme="minorEastAsia"/>
          <w:b/>
          <w:sz w:val="30"/>
          <w:szCs w:val="30"/>
        </w:rPr>
        <w:t>2026年</w:t>
      </w:r>
      <w:bookmarkStart w:id="7" w:name="OLE_LINK18"/>
      <w:bookmarkStart w:id="8" w:name="OLE_LINK20"/>
      <w:r>
        <w:rPr>
          <w:rFonts w:hint="eastAsia" w:asciiTheme="minorEastAsia" w:hAnsiTheme="minorEastAsia" w:eastAsiaTheme="minorEastAsia"/>
          <w:b/>
          <w:sz w:val="30"/>
          <w:szCs w:val="30"/>
        </w:rPr>
        <w:t>9月</w:t>
      </w:r>
    </w:p>
    <w:bookmarkEnd w:id="0"/>
    <w:bookmarkEnd w:id="1"/>
    <w:bookmarkEnd w:id="2"/>
    <w:bookmarkEnd w:id="5"/>
    <w:bookmarkEnd w:id="6"/>
    <w:bookmarkEnd w:id="7"/>
    <w:bookmarkEnd w:id="8"/>
    <w:p w14:paraId="3480CA00">
      <w:pPr>
        <w:widowControl/>
        <w:spacing w:line="240" w:lineRule="auto"/>
        <w:ind w:firstLine="0" w:firstLineChars="0"/>
        <w:jc w:val="center"/>
        <w:rPr>
          <w:rFonts w:ascii="宋体" w:cs="宋体"/>
          <w:b w:val="0"/>
          <w:bCs w:val="0"/>
          <w:szCs w:val="24"/>
        </w:rPr>
      </w:pPr>
      <w:r>
        <w:rPr>
          <w:rFonts w:hint="eastAsia" w:ascii="宋体" w:hAnsi="宋体" w:cs="宋体"/>
          <w:b w:val="0"/>
          <w:bCs w:val="0"/>
          <w:szCs w:val="24"/>
        </w:rPr>
        <w:t>目录</w:t>
      </w:r>
    </w:p>
    <w:p w14:paraId="1B168B57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TOC \o "1-1" \h \u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_Toc12282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一、 项目概况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_Toc12282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1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4EF2BE00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_Toc5541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二、 采购需求清单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_Toc5541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1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45660D66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_Toc10255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三、 工艺流程图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_Toc10255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1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4AA211B1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_Toc26116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四、 技术要求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_Toc26116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1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583659FB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_Toc20023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五、 主要设备详细技术参数表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_Toc20023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8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6DD88E35">
      <w:pPr>
        <w:pStyle w:val="11"/>
        <w:tabs>
          <w:tab w:val="right" w:leader="dot" w:pos="9746"/>
        </w:tabs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Cs w:val="24"/>
        </w:rPr>
        <w:instrText xml:space="preserve"> HYPERLINK \l _Toc27224 </w:instrText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pacing w:val="4"/>
          <w:position w:val="2"/>
          <w:szCs w:val="28"/>
        </w:rPr>
        <w:t>六、 责任分工</w:t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</w:rPr>
        <w:instrText xml:space="preserve"> PAGEREF _Toc27224 \h </w:instrText>
      </w:r>
      <w:r>
        <w:rPr>
          <w:rFonts w:hint="eastAsia" w:ascii="宋体" w:hAnsi="宋体" w:eastAsia="宋体" w:cs="宋体"/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</w:rPr>
        <w:t>10</w:t>
      </w:r>
      <w:r>
        <w:rPr>
          <w:rFonts w:hint="eastAsia" w:ascii="宋体" w:hAnsi="宋体" w:eastAsia="宋体" w:cs="宋体"/>
          <w:b w:val="0"/>
          <w:bCs w:val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</w:p>
    <w:p w14:paraId="589E93F3">
      <w:pPr>
        <w:spacing w:line="240" w:lineRule="auto"/>
        <w:ind w:firstLine="480"/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type="lines" w:linePitch="326" w:charSpace="0"/>
        </w:sectPr>
      </w:pPr>
      <w:r>
        <w:rPr>
          <w:rFonts w:hint="eastAsia" w:ascii="宋体" w:hAnsi="宋体" w:eastAsia="宋体" w:cs="宋体"/>
          <w:b w:val="0"/>
          <w:bCs w:val="0"/>
          <w:szCs w:val="24"/>
        </w:rPr>
        <w:fldChar w:fldCharType="end"/>
      </w:r>
      <w:bookmarkStart w:id="24" w:name="_GoBack"/>
    </w:p>
    <w:bookmarkEnd w:id="24"/>
    <w:p w14:paraId="569EA545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ascii="宋体" w:cs="宋体"/>
          <w:b/>
          <w:bCs/>
          <w:spacing w:val="4"/>
          <w:position w:val="2"/>
          <w:sz w:val="28"/>
          <w:szCs w:val="28"/>
        </w:rPr>
      </w:pPr>
      <w:bookmarkStart w:id="9" w:name="_Toc12282"/>
      <w:r>
        <w:rPr>
          <w:rFonts w:hint="eastAsia" w:ascii="宋体" w:hAnsi="宋体" w:cs="宋体"/>
          <w:b/>
          <w:bCs/>
          <w:spacing w:val="4"/>
          <w:position w:val="2"/>
          <w:sz w:val="28"/>
          <w:szCs w:val="28"/>
        </w:rPr>
        <w:t>项目概况</w:t>
      </w:r>
      <w:bookmarkEnd w:id="9"/>
    </w:p>
    <w:p w14:paraId="1F3739A9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项目名称：通州区有机垃圾资源化综合处理中心项目</w:t>
      </w:r>
    </w:p>
    <w:p w14:paraId="24ABC9F5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项目地址：通州区永乐店镇，再生能源发电厂东侧的环卫设施预留用地内</w:t>
      </w:r>
    </w:p>
    <w:p w14:paraId="6D6F935E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项目处理量：规模</w:t>
      </w:r>
      <w:r>
        <w:rPr>
          <w:rFonts w:ascii="宋体" w:hAnsi="宋体" w:cs="宋体"/>
          <w:spacing w:val="1"/>
          <w:kern w:val="0"/>
          <w:sz w:val="24"/>
          <w:szCs w:val="24"/>
        </w:rPr>
        <w:t>2100t/d,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其中：餐厨垃圾</w:t>
      </w:r>
      <w:r>
        <w:rPr>
          <w:rFonts w:ascii="宋体" w:hAnsi="宋体" w:cs="宋体"/>
          <w:spacing w:val="1"/>
          <w:kern w:val="0"/>
          <w:sz w:val="24"/>
          <w:szCs w:val="24"/>
        </w:rPr>
        <w:t>400t/d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，厨余垃圾</w:t>
      </w:r>
      <w:r>
        <w:rPr>
          <w:rFonts w:ascii="宋体" w:hAnsi="宋体" w:cs="宋体"/>
          <w:spacing w:val="1"/>
          <w:kern w:val="0"/>
          <w:sz w:val="24"/>
          <w:szCs w:val="24"/>
        </w:rPr>
        <w:t>700t/d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，粪便</w:t>
      </w:r>
      <w:r>
        <w:rPr>
          <w:rFonts w:ascii="宋体" w:hAnsi="宋体" w:cs="宋体"/>
          <w:spacing w:val="1"/>
          <w:kern w:val="0"/>
          <w:sz w:val="24"/>
          <w:szCs w:val="24"/>
        </w:rPr>
        <w:t>700t/d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，废弃食用油脂</w:t>
      </w:r>
      <w:r>
        <w:rPr>
          <w:rFonts w:ascii="宋体" w:hAnsi="宋体" w:cs="宋体"/>
          <w:spacing w:val="1"/>
          <w:kern w:val="0"/>
          <w:sz w:val="24"/>
          <w:szCs w:val="24"/>
        </w:rPr>
        <w:t>300t/d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。</w:t>
      </w:r>
    </w:p>
    <w:p w14:paraId="6C757568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供电条件：</w:t>
      </w:r>
    </w:p>
    <w:p w14:paraId="71260526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电源：</w:t>
      </w:r>
      <w:r>
        <w:rPr>
          <w:rFonts w:ascii="宋体" w:hAnsi="宋体" w:cs="宋体"/>
          <w:spacing w:val="1"/>
          <w:kern w:val="0"/>
          <w:sz w:val="24"/>
          <w:szCs w:val="24"/>
        </w:rPr>
        <w:t>380/220v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±</w:t>
      </w:r>
      <w:r>
        <w:rPr>
          <w:rFonts w:ascii="宋体" w:hAnsi="宋体" w:cs="宋体"/>
          <w:spacing w:val="1"/>
          <w:kern w:val="0"/>
          <w:sz w:val="24"/>
          <w:szCs w:val="24"/>
        </w:rPr>
        <w:t>10%   50Hz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±</w:t>
      </w:r>
      <w:r>
        <w:rPr>
          <w:rFonts w:ascii="宋体" w:hAnsi="宋体" w:cs="宋体"/>
          <w:spacing w:val="1"/>
          <w:kern w:val="0"/>
          <w:sz w:val="24"/>
          <w:szCs w:val="24"/>
        </w:rPr>
        <w:t xml:space="preserve">2%   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三相五线制</w:t>
      </w:r>
    </w:p>
    <w:p w14:paraId="5AA07212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接地电阻：</w:t>
      </w:r>
      <w:r>
        <w:rPr>
          <w:rFonts w:ascii="宋体" w:hAnsi="宋体" w:cs="宋体"/>
          <w:spacing w:val="1"/>
          <w:kern w:val="0"/>
          <w:sz w:val="24"/>
          <w:szCs w:val="24"/>
        </w:rPr>
        <w:t xml:space="preserve">               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≤</w:t>
      </w:r>
      <w:r>
        <w:rPr>
          <w:rFonts w:ascii="宋体" w:hAnsi="宋体" w:cs="宋体"/>
          <w:spacing w:val="1"/>
          <w:kern w:val="0"/>
          <w:sz w:val="24"/>
          <w:szCs w:val="24"/>
        </w:rPr>
        <w:t>4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Ω；</w:t>
      </w:r>
    </w:p>
    <w:p w14:paraId="584512B3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接地方式：</w:t>
      </w:r>
      <w:r>
        <w:rPr>
          <w:rFonts w:ascii="宋体" w:hAnsi="宋体" w:cs="宋体"/>
          <w:spacing w:val="1"/>
          <w:kern w:val="0"/>
          <w:sz w:val="24"/>
          <w:szCs w:val="24"/>
        </w:rPr>
        <w:t xml:space="preserve">               TN-S</w:t>
      </w:r>
      <w:r>
        <w:rPr>
          <w:rFonts w:hint="eastAsia" w:ascii="宋体" w:hAnsi="宋体" w:cs="宋体"/>
          <w:spacing w:val="1"/>
          <w:kern w:val="0"/>
          <w:sz w:val="24"/>
          <w:szCs w:val="24"/>
        </w:rPr>
        <w:t>，联合接地</w:t>
      </w:r>
    </w:p>
    <w:p w14:paraId="6CEB4806">
      <w:pPr>
        <w:pStyle w:val="34"/>
        <w:ind w:firstLineChars="0"/>
        <w:rPr>
          <w:rFonts w:ascii="宋体" w:cs="宋体"/>
          <w:spacing w:val="1"/>
          <w:kern w:val="0"/>
          <w:sz w:val="24"/>
          <w:szCs w:val="24"/>
        </w:rPr>
      </w:pPr>
      <w:r>
        <w:rPr>
          <w:rFonts w:hint="eastAsia" w:ascii="宋体" w:hAnsi="宋体" w:cs="宋体"/>
          <w:spacing w:val="1"/>
          <w:kern w:val="0"/>
          <w:sz w:val="24"/>
          <w:szCs w:val="24"/>
        </w:rPr>
        <w:t>安装位置：室内</w:t>
      </w:r>
    </w:p>
    <w:p w14:paraId="1936F6B5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ascii="宋体" w:cs="宋体"/>
          <w:b/>
          <w:bCs/>
          <w:spacing w:val="4"/>
          <w:position w:val="2"/>
          <w:sz w:val="28"/>
          <w:szCs w:val="28"/>
        </w:rPr>
      </w:pPr>
      <w:bookmarkStart w:id="10" w:name="_Toc5541"/>
      <w:r>
        <w:rPr>
          <w:rFonts w:hint="eastAsia" w:ascii="宋体" w:hAnsi="宋体" w:cs="宋体"/>
          <w:b/>
          <w:bCs/>
          <w:spacing w:val="4"/>
          <w:position w:val="2"/>
          <w:sz w:val="28"/>
          <w:szCs w:val="28"/>
        </w:rPr>
        <w:t>采购需求清单</w:t>
      </w:r>
      <w:bookmarkEnd w:id="10"/>
    </w:p>
    <w:p w14:paraId="4C8EF731">
      <w:pPr>
        <w:pStyle w:val="36"/>
        <w:numPr>
          <w:ilvl w:val="0"/>
          <w:numId w:val="2"/>
        </w:numPr>
        <w:ind w:firstLineChars="0"/>
        <w:rPr>
          <w:rFonts w:ascii="宋体" w:cs="宋体"/>
          <w:szCs w:val="24"/>
        </w:rPr>
      </w:pPr>
      <w:r>
        <w:rPr>
          <w:rFonts w:hint="eastAsia" w:ascii="宋体" w:cs="宋体"/>
          <w:szCs w:val="24"/>
        </w:rPr>
        <w:t>通州项目综合楼生活用水系统热水机组采购需求清单：</w:t>
      </w:r>
      <w:r>
        <w:rPr>
          <w:rFonts w:hint="eastAsia" w:ascii="宋体" w:cs="宋体"/>
          <w:color w:val="EE0000"/>
          <w:szCs w:val="24"/>
        </w:rPr>
        <w:t>（详见附件6-3 采购需求清单）</w:t>
      </w:r>
    </w:p>
    <w:p w14:paraId="3FC32979">
      <w:pPr>
        <w:pStyle w:val="36"/>
        <w:numPr>
          <w:ilvl w:val="0"/>
          <w:numId w:val="3"/>
        </w:numPr>
        <w:ind w:firstLineChars="0"/>
        <w:rPr>
          <w:rFonts w:ascii="宋体" w:cs="宋体"/>
          <w:szCs w:val="24"/>
        </w:rPr>
      </w:pPr>
      <w:r>
        <w:rPr>
          <w:rFonts w:hint="eastAsia" w:ascii="宋体" w:cs="宋体"/>
          <w:szCs w:val="24"/>
        </w:rPr>
        <w:t>生活热水机组(</w:t>
      </w:r>
      <w:r>
        <w:rPr>
          <w:rFonts w:hint="eastAsia" w:ascii="宋体" w:cs="宋体"/>
          <w:color w:val="EE0000"/>
          <w:szCs w:val="24"/>
        </w:rPr>
        <w:t>参考图集16S122 P58/59/62</w:t>
      </w:r>
      <w:r>
        <w:rPr>
          <w:rFonts w:hint="eastAsia" w:ascii="宋体" w:cs="宋体"/>
          <w:szCs w:val="24"/>
        </w:rPr>
        <w:t>)</w:t>
      </w:r>
    </w:p>
    <w:p w14:paraId="193DA3E7">
      <w:pPr>
        <w:pStyle w:val="36"/>
        <w:numPr>
          <w:ilvl w:val="0"/>
          <w:numId w:val="3"/>
        </w:numPr>
        <w:ind w:firstLineChars="0"/>
        <w:rPr>
          <w:rFonts w:ascii="宋体" w:cs="宋体"/>
          <w:szCs w:val="24"/>
        </w:rPr>
      </w:pPr>
      <w:r>
        <w:rPr>
          <w:rFonts w:hint="eastAsia" w:ascii="宋体" w:cs="宋体"/>
          <w:szCs w:val="24"/>
        </w:rPr>
        <w:t>其他配套设备</w:t>
      </w:r>
    </w:p>
    <w:p w14:paraId="6CA34037">
      <w:pPr>
        <w:pStyle w:val="36"/>
        <w:numPr>
          <w:ilvl w:val="0"/>
          <w:numId w:val="2"/>
        </w:numPr>
        <w:ind w:firstLineChars="0"/>
        <w:rPr>
          <w:rFonts w:ascii="宋体" w:cs="宋体"/>
          <w:szCs w:val="24"/>
        </w:rPr>
      </w:pPr>
      <w:r>
        <w:rPr>
          <w:rFonts w:hint="eastAsia" w:ascii="宋体" w:hAnsi="宋体" w:cs="宋体"/>
          <w:szCs w:val="24"/>
        </w:rPr>
        <w:t>通州项目综合预处理车间供暖机组系统采购需求清单：</w:t>
      </w:r>
      <w:r>
        <w:rPr>
          <w:rFonts w:hint="eastAsia" w:ascii="宋体" w:cs="宋体"/>
          <w:color w:val="EE0000"/>
          <w:szCs w:val="24"/>
        </w:rPr>
        <w:t>（详见附件6-3 采购需求清单）</w:t>
      </w:r>
    </w:p>
    <w:p w14:paraId="2B66C581">
      <w:pPr>
        <w:pStyle w:val="36"/>
        <w:numPr>
          <w:ilvl w:val="0"/>
          <w:numId w:val="2"/>
        </w:numPr>
        <w:ind w:firstLineChars="0"/>
        <w:rPr>
          <w:rFonts w:ascii="宋体" w:cs="宋体"/>
          <w:szCs w:val="24"/>
        </w:rPr>
      </w:pPr>
      <w:r>
        <w:rPr>
          <w:rFonts w:hint="eastAsia" w:ascii="宋体" w:hAnsi="宋体" w:cs="宋体"/>
          <w:szCs w:val="24"/>
        </w:rPr>
        <w:t>通州项目油脂加工车间供暖机组系统采购需求清单：</w:t>
      </w:r>
      <w:r>
        <w:rPr>
          <w:rFonts w:hint="eastAsia" w:ascii="宋体" w:cs="宋体"/>
          <w:color w:val="EE0000"/>
          <w:szCs w:val="24"/>
        </w:rPr>
        <w:t>（详见附件6-3 采购需求清单）</w:t>
      </w:r>
    </w:p>
    <w:p w14:paraId="1E80C668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ascii="宋体" w:cs="宋体"/>
          <w:b/>
          <w:bCs/>
          <w:spacing w:val="4"/>
          <w:position w:val="2"/>
          <w:sz w:val="28"/>
          <w:szCs w:val="28"/>
        </w:rPr>
      </w:pPr>
      <w:bookmarkStart w:id="11" w:name="_Toc10255"/>
      <w:r>
        <w:rPr>
          <w:rFonts w:hint="eastAsia" w:ascii="宋体" w:hAnsi="宋体" w:cs="宋体"/>
          <w:b/>
          <w:bCs/>
          <w:spacing w:val="4"/>
          <w:position w:val="2"/>
          <w:sz w:val="28"/>
          <w:szCs w:val="28"/>
        </w:rPr>
        <w:t>工艺流程图</w:t>
      </w:r>
      <w:bookmarkEnd w:id="11"/>
    </w:p>
    <w:p w14:paraId="4D4858C0">
      <w:pPr>
        <w:pStyle w:val="36"/>
        <w:ind w:right="-120" w:rightChars="-50" w:firstLine="0"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见附件6-2：《通州项目生活热水系统及暖通机组PID》</w:t>
      </w:r>
    </w:p>
    <w:p w14:paraId="6B8196D6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ascii="宋体" w:cs="宋体"/>
          <w:b/>
          <w:bCs/>
          <w:spacing w:val="4"/>
          <w:position w:val="2"/>
          <w:sz w:val="28"/>
          <w:szCs w:val="28"/>
        </w:rPr>
      </w:pPr>
      <w:bookmarkStart w:id="12" w:name="_Toc26116"/>
      <w:r>
        <w:rPr>
          <w:rFonts w:hint="eastAsia" w:ascii="宋体" w:hAnsi="宋体" w:cs="宋体"/>
          <w:b/>
          <w:bCs/>
          <w:spacing w:val="4"/>
          <w:position w:val="2"/>
          <w:sz w:val="28"/>
          <w:szCs w:val="28"/>
        </w:rPr>
        <w:t>技术要求</w:t>
      </w:r>
      <w:bookmarkEnd w:id="12"/>
    </w:p>
    <w:p w14:paraId="403C1C93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hint="eastAsia" w:ascii="宋体" w:hAnsi="宋体" w:cs="宋体"/>
        </w:rPr>
      </w:pPr>
      <w:bookmarkStart w:id="13" w:name="OLE_LINK2"/>
      <w:r>
        <w:rPr>
          <w:rFonts w:hint="eastAsia" w:ascii="宋体" w:hAnsi="宋体" w:cs="宋体"/>
        </w:rPr>
        <w:t>标准及规范</w:t>
      </w:r>
    </w:p>
    <w:p w14:paraId="5D20F9E9">
      <w:pPr>
        <w:pStyle w:val="36"/>
        <w:ind w:left="25" w:right="-120" w:rightChars="-50" w:firstLine="480"/>
        <w:rPr>
          <w:rFonts w:ascii="宋体" w:cs="宋体"/>
          <w:b/>
          <w:bCs/>
          <w:spacing w:val="4"/>
          <w:position w:val="2"/>
          <w:sz w:val="28"/>
          <w:szCs w:val="28"/>
        </w:rPr>
      </w:pPr>
      <w:r>
        <w:rPr>
          <w:rFonts w:hint="eastAsia" w:ascii="宋体" w:hAnsi="宋体" w:cs="宋体"/>
        </w:rPr>
        <w:t>换热器及附件应符合相应的国家标准，不限于以下标准：</w:t>
      </w:r>
    </w:p>
    <w:bookmarkEnd w:id="13"/>
    <w:p w14:paraId="0144B02B">
      <w:pPr>
        <w:ind w:firstLine="480"/>
        <w:rPr>
          <w:rFonts w:hint="eastAsia" w:ascii="宋体" w:hAnsi="宋体" w:cs="宋体"/>
        </w:rPr>
      </w:pPr>
      <w:r>
        <w:rPr>
          <w:rFonts w:ascii="宋体" w:hAnsi="宋体" w:cs="宋体"/>
        </w:rPr>
        <w:t>GB/T 150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《压力容器》</w:t>
      </w:r>
    </w:p>
    <w:p w14:paraId="2967EA87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151-2026 </w:t>
      </w:r>
      <w:r>
        <w:rPr>
          <w:rFonts w:hint="eastAsia" w:ascii="宋体" w:hAnsi="宋体" w:cs="宋体"/>
        </w:rPr>
        <w:t>《热交换器》</w:t>
      </w:r>
    </w:p>
    <w:p w14:paraId="129D0786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29463 </w:t>
      </w:r>
      <w:r>
        <w:rPr>
          <w:rFonts w:hint="eastAsia" w:ascii="宋体" w:hAnsi="宋体" w:cs="宋体"/>
        </w:rPr>
        <w:t>管壳式热交换器用垫片</w:t>
      </w:r>
    </w:p>
    <w:p w14:paraId="2D366849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29465 </w:t>
      </w:r>
      <w:r>
        <w:rPr>
          <w:rFonts w:hint="eastAsia" w:ascii="宋体" w:hAnsi="宋体" w:cs="宋体"/>
        </w:rPr>
        <w:t>浮头式热交换器用法兰</w:t>
      </w:r>
    </w:p>
    <w:p w14:paraId="1B4B92BC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28713 </w:t>
      </w:r>
      <w:r>
        <w:rPr>
          <w:rFonts w:hint="eastAsia" w:ascii="宋体" w:hAnsi="宋体" w:cs="宋体"/>
        </w:rPr>
        <w:t>热交换器用强化传热管</w:t>
      </w:r>
    </w:p>
    <w:p w14:paraId="353C7490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28185-2025 </w:t>
      </w:r>
      <w:r>
        <w:rPr>
          <w:rFonts w:hint="eastAsia" w:ascii="宋体" w:hAnsi="宋体" w:cs="宋体"/>
        </w:rPr>
        <w:t>《城镇供热用换热机组》</w:t>
      </w:r>
    </w:p>
    <w:p w14:paraId="0B8E04A8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 xml:space="preserve">GB/T 27698.2-2023 </w:t>
      </w:r>
      <w:r>
        <w:rPr>
          <w:rFonts w:hint="eastAsia" w:ascii="宋体" w:hAnsi="宋体" w:cs="宋体"/>
        </w:rPr>
        <w:t>《热交换器及传热元件性能测试方法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第</w:t>
      </w:r>
      <w:r>
        <w:rPr>
          <w:rFonts w:ascii="宋体" w:hAnsi="宋体" w:cs="宋体"/>
        </w:rPr>
        <w:t xml:space="preserve"> 2 </w:t>
      </w:r>
      <w:r>
        <w:rPr>
          <w:rFonts w:hint="eastAsia" w:ascii="宋体" w:hAnsi="宋体" w:cs="宋体"/>
        </w:rPr>
        <w:t>部分：热交换器》</w:t>
      </w:r>
    </w:p>
    <w:p w14:paraId="7E52D400">
      <w:pPr>
        <w:ind w:firstLine="480"/>
        <w:rPr>
          <w:rFonts w:ascii="宋体" w:cs="宋体"/>
        </w:rPr>
      </w:pPr>
      <w:r>
        <w:rPr>
          <w:rFonts w:ascii="宋体" w:hAnsi="宋体" w:cs="宋体"/>
        </w:rPr>
        <w:t>GB 50235-2010</w:t>
      </w:r>
      <w:r>
        <w:rPr>
          <w:rFonts w:hint="eastAsia" w:ascii="宋体" w:hAnsi="宋体" w:cs="宋体"/>
        </w:rPr>
        <w:t>《工业金属管道工程施工规范》</w:t>
      </w:r>
    </w:p>
    <w:p w14:paraId="4A9BF391">
      <w:pPr>
        <w:ind w:firstLine="480"/>
        <w:rPr>
          <w:rFonts w:hint="eastAsia" w:ascii="宋体" w:hAnsi="宋体" w:cs="宋体"/>
        </w:rPr>
      </w:pPr>
      <w:r>
        <w:rPr>
          <w:rFonts w:ascii="宋体" w:hAnsi="宋体" w:cs="宋体"/>
        </w:rPr>
        <w:t>TSG 21-2016</w:t>
      </w:r>
      <w:r>
        <w:rPr>
          <w:rFonts w:hint="eastAsia" w:ascii="宋体" w:hAnsi="宋体" w:cs="宋体"/>
        </w:rPr>
        <w:t>《固定式压力容器安全技术监察规程》</w:t>
      </w:r>
    </w:p>
    <w:p w14:paraId="7EC817CC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 xml:space="preserve">GB/T </w:t>
      </w:r>
      <w:r>
        <w:rPr>
          <w:rFonts w:hint="eastAsia" w:ascii="宋体" w:hAnsi="宋体" w:cs="宋体"/>
        </w:rPr>
        <w:t>37892</w:t>
      </w:r>
      <w:r>
        <w:rPr>
          <w:rFonts w:ascii="宋体" w:hAnsi="宋体" w:cs="宋体"/>
        </w:rPr>
        <w:t>-20</w:t>
      </w:r>
      <w:r>
        <w:rPr>
          <w:rFonts w:hint="eastAsia" w:ascii="宋体" w:hAnsi="宋体" w:cs="宋体"/>
        </w:rPr>
        <w:t>19</w:t>
      </w:r>
      <w:r>
        <w:rPr>
          <w:rFonts w:ascii="宋体" w:hAnsi="宋体" w:cs="宋体"/>
        </w:rPr>
        <w:t xml:space="preserve"> 《</w:t>
      </w:r>
      <w:r>
        <w:rPr>
          <w:rFonts w:hint="eastAsia" w:ascii="宋体" w:hAnsi="宋体" w:cs="宋体"/>
        </w:rPr>
        <w:t>数字集成全变频控制恒压供水设备</w:t>
      </w:r>
      <w:r>
        <w:rPr>
          <w:rFonts w:ascii="宋体" w:hAnsi="宋体" w:cs="宋体"/>
        </w:rPr>
        <w:t>》</w:t>
      </w:r>
    </w:p>
    <w:p w14:paraId="2D2A2D22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GB/T 50055-2011 《通用用电设备配电设计规范》</w:t>
      </w:r>
    </w:p>
    <w:p w14:paraId="46122D25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JB/T 2727-1993 《立式多级筒形离心泵 型式与基本参数》</w:t>
      </w:r>
    </w:p>
    <w:p w14:paraId="425ABC55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JB/T 14812-2025 《智能化终端恒压供水成套泵装置》</w:t>
      </w:r>
    </w:p>
    <w:p w14:paraId="61735D2E">
      <w:pPr>
        <w:pStyle w:val="36"/>
        <w:ind w:left="25" w:right="-120" w:rightChars="-50" w:firstLine="48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</w:rPr>
        <w:t>紫外线及臭氧消毒器</w:t>
      </w:r>
      <w:r>
        <w:rPr>
          <w:rFonts w:ascii="宋体" w:hAnsi="宋体" w:cs="宋体"/>
        </w:rPr>
        <w:t>应符合相应的国家标准，不限于以下标准：</w:t>
      </w:r>
    </w:p>
    <w:p w14:paraId="511A5976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CJ/T 204 《生活饮用水紫外线消毒器》</w:t>
      </w:r>
    </w:p>
    <w:p w14:paraId="6C96EA9A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 28235-2020 《紫外线消毒器卫生要求》</w:t>
      </w:r>
    </w:p>
    <w:p w14:paraId="6012FCE7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GB/T 19837 《城市给排水紫外线消毒设备》</w:t>
      </w:r>
    </w:p>
    <w:p w14:paraId="34FC2133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 28232-2020 《臭氧消毒器卫生要求》（现行）</w:t>
      </w:r>
    </w:p>
    <w:p w14:paraId="5829671D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GB/T 37894-2019 《水处理用臭氧发生器技术要求》</w:t>
      </w:r>
    </w:p>
    <w:p w14:paraId="41F25C13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CJ/T 322-2010 《水处理用臭氧发生器》</w:t>
      </w:r>
    </w:p>
    <w:p w14:paraId="626F4120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生活用水相关设施相关规范、不限于以下标准：</w:t>
      </w:r>
    </w:p>
    <w:p w14:paraId="3388BE5D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 5749-2022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《生活饮用水卫生标准》</w:t>
      </w:r>
    </w:p>
    <w:p w14:paraId="4301CC20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GB17051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《二次供水设施卫生规范》</w:t>
      </w:r>
    </w:p>
    <w:p w14:paraId="27DF8248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 50015-2019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《建筑给水排水设计标准》</w:t>
      </w:r>
    </w:p>
    <w:p w14:paraId="513BA032">
      <w:pPr>
        <w:spacing w:after="20"/>
        <w:ind w:firstLine="48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GB/T 17219-1998 《生活饮用水输配水设备及防护材料的安全性评价标准》</w:t>
      </w:r>
    </w:p>
    <w:p w14:paraId="45073991">
      <w:pPr>
        <w:ind w:firstLine="480"/>
        <w:rPr>
          <w:rFonts w:hint="eastAsia" w:ascii="宋体" w:hAnsi="宋体" w:cs="宋体"/>
        </w:rPr>
      </w:pPr>
      <w:r>
        <w:rPr>
          <w:rFonts w:ascii="宋体" w:hAnsi="宋体" w:cs="宋体"/>
        </w:rPr>
        <w:t>国家建筑标准设计图集（16S111, 16S122</w:t>
      </w:r>
      <w:r>
        <w:rPr>
          <w:rFonts w:hint="eastAsia" w:ascii="宋体" w:hAnsi="宋体" w:cs="宋体"/>
        </w:rPr>
        <w:t>、14S104</w:t>
      </w:r>
      <w:r>
        <w:rPr>
          <w:rFonts w:ascii="宋体" w:hAnsi="宋体" w:cs="宋体"/>
        </w:rPr>
        <w:t>）</w:t>
      </w:r>
    </w:p>
    <w:p w14:paraId="5BDBED59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hAnsi="宋体" w:cs="宋体"/>
        </w:rPr>
        <w:t>换热机组功能要求</w:t>
      </w:r>
    </w:p>
    <w:p w14:paraId="0E317A6A">
      <w:pPr>
        <w:pStyle w:val="36"/>
        <w:numPr>
          <w:ilvl w:val="0"/>
          <w:numId w:val="5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生活热水机组</w:t>
      </w:r>
    </w:p>
    <w:p w14:paraId="1F2D49D9">
      <w:pPr>
        <w:pStyle w:val="36"/>
        <w:numPr>
          <w:ilvl w:val="0"/>
          <w:numId w:val="6"/>
        </w:numPr>
        <w:ind w:firstLineChars="0"/>
        <w:rPr>
          <w:rFonts w:ascii="宋体" w:cs="宋体"/>
        </w:rPr>
      </w:pPr>
      <w:r>
        <w:rPr>
          <w:rFonts w:hint="eastAsia" w:ascii="宋体" w:hAnsi="宋体" w:cs="宋体"/>
        </w:rPr>
        <w:t>热水机组的供货范围应包括：水加热器、循环水泵、</w:t>
      </w:r>
      <w:r>
        <w:rPr>
          <w:rFonts w:ascii="宋体" w:hAnsi="宋体" w:cs="宋体"/>
        </w:rPr>
        <w:t>Y</w:t>
      </w:r>
      <w:r>
        <w:rPr>
          <w:rFonts w:hint="eastAsia" w:ascii="宋体" w:hAnsi="宋体" w:cs="宋体"/>
        </w:rPr>
        <w:t>型除污器、关断阀、连接管道、安全阀、排气阀、止回阀、冷凝水阀、排污阀、软连接及电控柜、电控柜至循环泵的设备用电缆及电缆保护套管、变频器、法兰、三通等。上述设备要求有一个共同底座。供货范围应包括备件和易损件。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≤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执行机构采用手柄，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＞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执行机构采用手动齿轮箱。</w:t>
      </w:r>
    </w:p>
    <w:p w14:paraId="366ACB93">
      <w:pPr>
        <w:pStyle w:val="36"/>
        <w:numPr>
          <w:ilvl w:val="0"/>
          <w:numId w:val="6"/>
        </w:numPr>
        <w:ind w:firstLineChars="0"/>
        <w:rPr>
          <w:rFonts w:ascii="宋体" w:cs="宋体"/>
        </w:rPr>
      </w:pPr>
      <w:r>
        <w:rPr>
          <w:rFonts w:ascii="宋体" w:cs="宋体"/>
        </w:rPr>
        <w:t>热水系统采用全日制机械循环，共设置两台循环泵，互为备用；热水循环泵的启闭由设置在循环泵前回水管道上的温度</w:t>
      </w:r>
      <w:r>
        <w:rPr>
          <w:rFonts w:hint="eastAsia" w:ascii="宋体" w:cs="宋体"/>
        </w:rPr>
        <w:t>传感器</w:t>
      </w:r>
      <w:r>
        <w:rPr>
          <w:rFonts w:ascii="宋体" w:cs="宋体"/>
        </w:rPr>
        <w:t>自动控制：启泵温度50℃,停泵温度55℃</w:t>
      </w:r>
      <w:r>
        <w:rPr>
          <w:rFonts w:hint="eastAsia" w:ascii="宋体" w:cs="宋体"/>
        </w:rPr>
        <w:t>；</w:t>
      </w:r>
    </w:p>
    <w:p w14:paraId="2E63B749">
      <w:pPr>
        <w:pStyle w:val="36"/>
        <w:numPr>
          <w:ilvl w:val="0"/>
          <w:numId w:val="6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换热机组一台波节管半容积式水加热器完成冷水的加热，冷水进入进入波节管换热器加热器加热到6</w:t>
      </w:r>
      <w:r>
        <w:rPr>
          <w:rFonts w:ascii="宋体" w:hAnsi="宋体" w:cs="宋体"/>
        </w:rPr>
        <w:t>0</w:t>
      </w:r>
      <w:r>
        <w:rPr>
          <w:rFonts w:hint="eastAsia" w:ascii="宋体" w:hAnsi="宋体" w:cs="宋体"/>
        </w:rPr>
        <w:t>℃。热源为</w:t>
      </w:r>
      <w:r>
        <w:rPr>
          <w:rFonts w:ascii="宋体" w:hAnsi="宋体" w:cs="宋体"/>
        </w:rPr>
        <w:t>0.6MPa</w:t>
      </w:r>
      <w:r>
        <w:rPr>
          <w:rFonts w:hint="eastAsia" w:ascii="宋体" w:hAnsi="宋体" w:cs="宋体"/>
        </w:rPr>
        <w:t>饱和蒸汽，进口处设有电动调节阀，根据冷水出口温度进行调节流量。</w:t>
      </w:r>
      <w:r>
        <w:rPr>
          <w:rFonts w:ascii="宋体" w:hAnsi="宋体" w:cs="宋体"/>
        </w:rPr>
        <w:t>集中热水供应系统的水加热设备，其出水温度不应高于 70℃，配水点热水出水温度不应低于46℃。热水系统应设置防止热水系统超温、超压的安全装置，保证系统功能的阀件应灵敏可靠。</w:t>
      </w:r>
    </w:p>
    <w:p w14:paraId="1E486DAA">
      <w:pPr>
        <w:pStyle w:val="36"/>
        <w:numPr>
          <w:ilvl w:val="0"/>
          <w:numId w:val="6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生活热水机组及配套设备必须保证安全及节能的要求，并符合生活饮用水相关规范，保证水质，设备应获取涉水卫生批件。</w:t>
      </w:r>
    </w:p>
    <w:p w14:paraId="58150A89">
      <w:pPr>
        <w:pStyle w:val="36"/>
        <w:numPr>
          <w:ilvl w:val="0"/>
          <w:numId w:val="5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综合预处理车间暖通机组</w:t>
      </w:r>
    </w:p>
    <w:p w14:paraId="311821AF">
      <w:pPr>
        <w:pStyle w:val="36"/>
        <w:numPr>
          <w:ilvl w:val="0"/>
          <w:numId w:val="7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暖通机组的供货范围应包括：波节管式换热器、循环水泵、</w:t>
      </w:r>
      <w:r>
        <w:rPr>
          <w:rFonts w:ascii="宋体" w:hAnsi="宋体" w:cs="宋体"/>
        </w:rPr>
        <w:t>Y</w:t>
      </w:r>
      <w:r>
        <w:rPr>
          <w:rFonts w:hint="eastAsia" w:ascii="宋体" w:hAnsi="宋体" w:cs="宋体"/>
        </w:rPr>
        <w:t>型除污器、关断阀、连接管道、安全阀、排气阀、止回阀、冷凝水阀、排污阀、软连接及电控柜、电控柜至循环泵的设备用电缆及电缆保护套管、变频器、法兰、三通等。上述设备要求有一个共同底座。供货范围应包括备件和易损件。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≤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执行机构采用手柄，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＞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执行机构采用手动齿轮箱。</w:t>
      </w:r>
    </w:p>
    <w:p w14:paraId="0BC8E472">
      <w:pPr>
        <w:pStyle w:val="36"/>
        <w:numPr>
          <w:ilvl w:val="0"/>
          <w:numId w:val="7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暖通机组主要热源来自外部板换的缸套水换热，供回水温度</w:t>
      </w:r>
      <w:r>
        <w:rPr>
          <w:rFonts w:ascii="宋体" w:hAnsi="宋体" w:cs="宋体"/>
        </w:rPr>
        <w:t>90/70</w:t>
      </w:r>
      <w:r>
        <w:rPr>
          <w:rFonts w:hint="eastAsia" w:ascii="宋体" w:hAnsi="宋体" w:cs="宋体"/>
        </w:rPr>
        <w:t>℃，并控制外部板换一次侧缸套水流量以实现温度控制，当系统内温度依靠外部板换即可达到85℃时，无需打开蒸汽调节阀对汽水加热器内进气。</w:t>
      </w:r>
    </w:p>
    <w:p w14:paraId="70E24094">
      <w:pPr>
        <w:pStyle w:val="36"/>
        <w:numPr>
          <w:ilvl w:val="0"/>
          <w:numId w:val="7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暖通机组配套两台并联的波节管汽水加热器，换热器热源为</w:t>
      </w:r>
      <w:r>
        <w:rPr>
          <w:rFonts w:ascii="宋体" w:hAnsi="宋体" w:cs="宋体"/>
        </w:rPr>
        <w:t>0.6MPa</w:t>
      </w:r>
      <w:r>
        <w:rPr>
          <w:rFonts w:hint="eastAsia" w:ascii="宋体" w:hAnsi="宋体" w:cs="宋体"/>
        </w:rPr>
        <w:t>饱和蒸汽，当依靠外部板换的缸套水换热无法达到目标温度时间，需要打开波节管式换热器的进蒸汽电动调节阀辅助换热，根据冷水进出口的温度调节蒸汽流量，冷水进入进入波节管换热器加热器加热到85℃。</w:t>
      </w:r>
    </w:p>
    <w:p w14:paraId="5CAE7713">
      <w:pPr>
        <w:pStyle w:val="36"/>
        <w:numPr>
          <w:ilvl w:val="0"/>
          <w:numId w:val="5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综合预处理车间暖通机组</w:t>
      </w:r>
    </w:p>
    <w:p w14:paraId="537C67B5">
      <w:pPr>
        <w:pStyle w:val="36"/>
        <w:numPr>
          <w:ilvl w:val="0"/>
          <w:numId w:val="8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暖通机组的供货范围应包括：波节管式换热器、循环水泵、</w:t>
      </w:r>
      <w:r>
        <w:rPr>
          <w:rFonts w:ascii="宋体" w:hAnsi="宋体" w:cs="宋体"/>
        </w:rPr>
        <w:t>Y</w:t>
      </w:r>
      <w:r>
        <w:rPr>
          <w:rFonts w:hint="eastAsia" w:ascii="宋体" w:hAnsi="宋体" w:cs="宋体"/>
        </w:rPr>
        <w:t>型除污器、关断阀、连接管道、安全阀、排气阀、止回阀、冷凝水阀、排污阀、软连接及电控柜、电控柜至循环泵的设备用电缆及电缆保护套管、变频器、法兰、三通等。上述设备要求有一个共同底座。供货范围应包括备件和易损件。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≤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执行机构采用手柄，</w:t>
      </w:r>
      <w:r>
        <w:rPr>
          <w:rFonts w:ascii="宋体" w:hAnsi="宋体" w:cs="宋体"/>
        </w:rPr>
        <w:t>DN</w:t>
      </w:r>
      <w:r>
        <w:rPr>
          <w:rFonts w:hint="eastAsia" w:ascii="宋体" w:hAnsi="宋体" w:cs="宋体"/>
        </w:rPr>
        <w:t>＞</w:t>
      </w:r>
      <w:r>
        <w:rPr>
          <w:rFonts w:ascii="宋体" w:hAnsi="宋体" w:cs="宋体"/>
        </w:rPr>
        <w:t>150</w:t>
      </w:r>
      <w:r>
        <w:rPr>
          <w:rFonts w:hint="eastAsia" w:ascii="宋体" w:hAnsi="宋体" w:cs="宋体"/>
        </w:rPr>
        <w:t>执行机构采用手动齿轮箱。</w:t>
      </w:r>
    </w:p>
    <w:p w14:paraId="244B98EB">
      <w:pPr>
        <w:pStyle w:val="36"/>
        <w:numPr>
          <w:ilvl w:val="0"/>
          <w:numId w:val="8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暖通机组配套两台并联的波节管汽水加热器，换热器热源为</w:t>
      </w:r>
      <w:r>
        <w:rPr>
          <w:rFonts w:ascii="宋体" w:hAnsi="宋体" w:cs="宋体"/>
        </w:rPr>
        <w:t>0.6MPa</w:t>
      </w:r>
      <w:r>
        <w:rPr>
          <w:rFonts w:hint="eastAsia" w:ascii="宋体" w:hAnsi="宋体" w:cs="宋体"/>
        </w:rPr>
        <w:t>饱和蒸汽，根据冷水进出口的温度调节换热器的蒸汽条件阀来调节蒸汽流量，冷水进入进入波节管换热器加热器加热到85℃。</w:t>
      </w:r>
    </w:p>
    <w:p w14:paraId="5CCF10E4">
      <w:pPr>
        <w:pStyle w:val="36"/>
        <w:numPr>
          <w:ilvl w:val="0"/>
          <w:numId w:val="8"/>
        </w:numPr>
        <w:ind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循环泵与汽水换热器的进水阀一对一控制，可根据系统所需循环流量控制打开一台或两台循环泵，接通一台汽水换热器或两台汽水换热器。</w:t>
      </w:r>
    </w:p>
    <w:p w14:paraId="13B63571">
      <w:pPr>
        <w:pStyle w:val="36"/>
        <w:numPr>
          <w:ilvl w:val="0"/>
          <w:numId w:val="5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换热机组各项保证指标如下：</w:t>
      </w:r>
    </w:p>
    <w:p w14:paraId="502CDB49">
      <w:pPr>
        <w:pStyle w:val="5"/>
        <w:rPr>
          <w:rFonts w:ascii="宋体" w:cs="宋体"/>
        </w:rPr>
      </w:pPr>
      <w:r>
        <w:rPr>
          <w:rFonts w:hint="eastAsia" w:ascii="宋体" w:hAnsi="宋体" w:cs="宋体"/>
        </w:rPr>
        <w:t>换热机组在考虑检修空间后应布局合理，尽量减少占地。机组的整体设计应技术可靠，计算合理，质量优良，布置紧凑，过滤器位置应远离电气设备，尽量避免设置在高点位置。机组的允许压力降一次侧不大于</w:t>
      </w:r>
      <w:r>
        <w:rPr>
          <w:rFonts w:ascii="宋体" w:hAnsi="宋体" w:cs="宋体"/>
        </w:rPr>
        <w:t>0.05MPa</w:t>
      </w:r>
      <w:r>
        <w:rPr>
          <w:rFonts w:hint="eastAsia" w:ascii="宋体" w:hAnsi="宋体" w:cs="宋体"/>
        </w:rPr>
        <w:t>，二次侧不大于</w:t>
      </w:r>
      <w:r>
        <w:rPr>
          <w:rFonts w:ascii="宋体" w:hAnsi="宋体" w:cs="宋体"/>
        </w:rPr>
        <w:t>0.05MPa</w:t>
      </w:r>
      <w:r>
        <w:rPr>
          <w:rFonts w:hint="eastAsia" w:ascii="宋体" w:hAnsi="宋体" w:cs="宋体"/>
        </w:rPr>
        <w:t>。机组在出厂前按照《工业金属管道工程施工及验收规范》（</w:t>
      </w:r>
      <w:r>
        <w:rPr>
          <w:rFonts w:ascii="宋体" w:hAnsi="宋体" w:cs="宋体"/>
        </w:rPr>
        <w:t>GB50235-2010</w:t>
      </w:r>
      <w:r>
        <w:rPr>
          <w:rFonts w:hint="eastAsia" w:ascii="宋体" w:hAnsi="宋体" w:cs="宋体"/>
        </w:rPr>
        <w:t>）要求进行压力试验。机组二次侧所有管道、管件设计比摩阻不大于</w:t>
      </w:r>
      <w:r>
        <w:rPr>
          <w:rFonts w:ascii="宋体" w:hAnsi="宋体" w:cs="宋体"/>
        </w:rPr>
        <w:t>150Pa/m</w:t>
      </w:r>
      <w:r>
        <w:rPr>
          <w:rFonts w:hint="eastAsia" w:ascii="宋体" w:hAnsi="宋体" w:cs="宋体"/>
        </w:rPr>
        <w:t>。</w:t>
      </w:r>
    </w:p>
    <w:p w14:paraId="63E551F0">
      <w:pPr>
        <w:pStyle w:val="5"/>
        <w:rPr>
          <w:rFonts w:ascii="宋体" w:cs="宋体"/>
        </w:rPr>
      </w:pPr>
      <w:r>
        <w:rPr>
          <w:rFonts w:hint="eastAsia" w:ascii="宋体" w:hAnsi="宋体" w:cs="宋体"/>
        </w:rPr>
        <w:t>接口法兰采用</w:t>
      </w:r>
      <w:r>
        <w:rPr>
          <w:rFonts w:ascii="宋体" w:hAnsi="宋体" w:cs="宋体"/>
        </w:rPr>
        <w:t>HG/T20592-2009</w:t>
      </w:r>
      <w:r>
        <w:rPr>
          <w:rFonts w:hint="eastAsia" w:ascii="宋体" w:hAnsi="宋体" w:cs="宋体"/>
        </w:rPr>
        <w:t>，板式平焊突面钢制管法兰；</w:t>
      </w:r>
      <w:r>
        <w:rPr>
          <w:rFonts w:ascii="宋体" w:hAnsi="宋体" w:cs="宋体"/>
        </w:rPr>
        <w:t>PL/RF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B</w:t>
      </w:r>
      <w:r>
        <w:rPr>
          <w:rFonts w:hint="eastAsia" w:ascii="宋体" w:hAnsi="宋体" w:cs="宋体"/>
        </w:rPr>
        <w:t>系列。</w:t>
      </w:r>
    </w:p>
    <w:p w14:paraId="6F855CE5">
      <w:pPr>
        <w:pStyle w:val="5"/>
        <w:rPr>
          <w:rFonts w:ascii="宋体" w:cs="宋体"/>
        </w:rPr>
      </w:pPr>
      <w:r>
        <w:rPr>
          <w:rFonts w:hint="eastAsia" w:ascii="宋体" w:hAnsi="宋体" w:cs="宋体"/>
        </w:rPr>
        <w:t>设备不锈钢表面加工完后需进行钝化或喷砂处理。碳钢部件焊接完成后，清理焊缝表面，整体除油、除锈，做两层富锌底漆，一层聚氨酯面漆，总漆膜厚度</w:t>
      </w:r>
      <w:r>
        <w:rPr>
          <w:rFonts w:ascii="宋体" w:hAnsi="宋体" w:cs="宋体"/>
        </w:rPr>
        <w:t>180</w:t>
      </w:r>
      <w:r>
        <w:rPr>
          <w:rFonts w:hint="eastAsia" w:ascii="宋体" w:hAnsi="宋体" w:cs="宋体"/>
        </w:rPr>
        <w:t>μ（干膜厚度）。</w:t>
      </w:r>
    </w:p>
    <w:p w14:paraId="6A49AEEE">
      <w:pPr>
        <w:pStyle w:val="5"/>
        <w:numPr>
          <w:ilvl w:val="0"/>
          <w:numId w:val="9"/>
        </w:numPr>
        <w:rPr>
          <w:rFonts w:ascii="宋体" w:cs="宋体"/>
        </w:rPr>
      </w:pPr>
      <w:r>
        <w:rPr>
          <w:rFonts w:hint="eastAsia" w:ascii="宋体" w:hAnsi="宋体" w:cs="宋体"/>
        </w:rPr>
        <w:t>换热器在正常运行情况下，使用寿命</w:t>
      </w:r>
      <w:r>
        <w:rPr>
          <w:rFonts w:ascii="宋体" w:hAnsi="宋体" w:cs="宋体"/>
        </w:rPr>
        <w:t>16</w:t>
      </w:r>
      <w:r>
        <w:rPr>
          <w:rFonts w:hint="eastAsia" w:ascii="宋体" w:hAnsi="宋体" w:cs="宋体"/>
        </w:rPr>
        <w:t>年以上。</w:t>
      </w:r>
    </w:p>
    <w:p w14:paraId="27C8D67A">
      <w:pPr>
        <w:pStyle w:val="5"/>
        <w:numPr>
          <w:ilvl w:val="0"/>
          <w:numId w:val="9"/>
        </w:numPr>
        <w:rPr>
          <w:rFonts w:ascii="宋体" w:cs="宋体"/>
        </w:rPr>
      </w:pPr>
      <w:r>
        <w:rPr>
          <w:rFonts w:hint="eastAsia" w:ascii="宋体" w:hAnsi="宋体" w:cs="宋体"/>
        </w:rPr>
        <w:t>换热机组具有下列功能：恒温供水功能，自动补水，自动卸压功能，二次侧循环水泵控制，二次侧循环水防汽化保护，开机自检功能，来电自启满足无人值守功能，失压保护，断电保护，超温保护，超压保护。</w:t>
      </w:r>
    </w:p>
    <w:p w14:paraId="3674C226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bookmarkStart w:id="14" w:name="OLE_LINK4"/>
      <w:r>
        <w:rPr>
          <w:rFonts w:hint="eastAsia" w:ascii="宋体" w:cs="宋体"/>
        </w:rPr>
        <w:t>恒压供水系统技术要求</w:t>
      </w:r>
    </w:p>
    <w:p w14:paraId="2B500C5E">
      <w:pPr>
        <w:pStyle w:val="36"/>
        <w:numPr>
          <w:ilvl w:val="0"/>
          <w:numId w:val="10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恒压供水配置详见清单，主要包含变频不锈钢离心泵、变频器、囊式稳压罐、PLC控制柜等部件；</w:t>
      </w:r>
    </w:p>
    <w:p w14:paraId="352CF990">
      <w:pPr>
        <w:pStyle w:val="36"/>
        <w:numPr>
          <w:ilvl w:val="0"/>
          <w:numId w:val="10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压力控制精度：</w:t>
      </w:r>
      <w:r>
        <w:rPr>
          <w:rFonts w:ascii="宋体" w:cs="宋体"/>
        </w:rPr>
        <w:t>设定压力与实际压力差 ≤ ±0.01MPa</w:t>
      </w:r>
      <w:r>
        <w:rPr>
          <w:rFonts w:hint="eastAsia" w:ascii="宋体" w:cs="宋体"/>
        </w:rPr>
        <w:t>；带自动切换功能，当工作泵故障时备用泵自动投入；带缺水保护、超压保护功能，可在水量极小时自动为停泵保压状态；</w:t>
      </w:r>
    </w:p>
    <w:p w14:paraId="15DD8AE7">
      <w:pPr>
        <w:pStyle w:val="36"/>
        <w:numPr>
          <w:ilvl w:val="0"/>
          <w:numId w:val="10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水箱磁翻板液位计由乙方供货，甲方安装到水箱，乙方应根据水箱液位设计缺水保护功能；</w:t>
      </w:r>
    </w:p>
    <w:p w14:paraId="135F9074">
      <w:pPr>
        <w:pStyle w:val="36"/>
        <w:numPr>
          <w:ilvl w:val="0"/>
          <w:numId w:val="10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所有涉水部件均采用</w:t>
      </w:r>
      <w:r>
        <w:rPr>
          <w:rFonts w:ascii="宋体" w:cs="宋体"/>
        </w:rPr>
        <w:t>食品级</w:t>
      </w:r>
      <w:r>
        <w:rPr>
          <w:rFonts w:hint="eastAsia" w:ascii="宋体" w:cs="宋体"/>
        </w:rPr>
        <w:t>304不锈钢，成套设备需有涉水卫生许可批件。</w:t>
      </w:r>
    </w:p>
    <w:p w14:paraId="3848F4C9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紫外线消毒器技术要求：</w:t>
      </w:r>
    </w:p>
    <w:bookmarkEnd w:id="14"/>
    <w:tbl>
      <w:tblPr>
        <w:tblStyle w:val="16"/>
        <w:tblW w:w="0" w:type="auto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984"/>
        <w:gridCol w:w="6764"/>
      </w:tblGrid>
      <w:tr w14:paraId="1A36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75BAADC3">
            <w:pPr>
              <w:spacing w:line="240" w:lineRule="auto"/>
              <w:ind w:right="-120" w:rightChars="-50" w:firstLine="0" w:firstLineChars="0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b/>
                <w:bCs/>
                <w:color w:val="0F1115"/>
                <w:sz w:val="21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15A90C5A">
            <w:pPr>
              <w:spacing w:line="240" w:lineRule="auto"/>
              <w:ind w:right="-120" w:rightChars="-50" w:firstLine="0" w:firstLineChars="0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b/>
                <w:bCs/>
                <w:color w:val="0F1115"/>
                <w:sz w:val="21"/>
                <w:szCs w:val="21"/>
              </w:rPr>
              <w:t>项目</w:t>
            </w:r>
          </w:p>
        </w:tc>
        <w:tc>
          <w:tcPr>
            <w:tcW w:w="6764" w:type="dxa"/>
            <w:vAlign w:val="center"/>
          </w:tcPr>
          <w:p w14:paraId="114B8B93">
            <w:pPr>
              <w:spacing w:line="240" w:lineRule="auto"/>
              <w:ind w:right="-120" w:rightChars="-50" w:firstLine="0" w:firstLineChars="0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b/>
                <w:bCs/>
                <w:color w:val="0F1115"/>
                <w:sz w:val="21"/>
                <w:szCs w:val="21"/>
              </w:rPr>
              <w:t>技术要求</w:t>
            </w:r>
          </w:p>
        </w:tc>
      </w:tr>
      <w:tr w14:paraId="09F2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2F42C84C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14:paraId="300AD6D7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Style w:val="18"/>
                <w:rFonts w:hint="eastAsia"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消毒机主机</w:t>
            </w:r>
          </w:p>
        </w:tc>
        <w:tc>
          <w:tcPr>
            <w:tcW w:w="6764" w:type="dxa"/>
            <w:vAlign w:val="center"/>
          </w:tcPr>
          <w:p w14:paraId="2AE0B7AB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  <w:t>腔体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采用</w:t>
            </w:r>
            <w:r>
              <w:rPr>
                <w:rStyle w:val="18"/>
                <w:rFonts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304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不锈钢</w:t>
            </w:r>
            <w:r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  <w:t>，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承压≥0.6MPa</w:t>
            </w:r>
            <w:r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  <w:t>，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反应器内壁应进行</w:t>
            </w:r>
            <w:r>
              <w:rPr>
                <w:rStyle w:val="18"/>
                <w:rFonts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抛光处理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，紫外线反射率不应小于</w:t>
            </w:r>
            <w:r>
              <w:rPr>
                <w:rStyle w:val="18"/>
                <w:rFonts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85%</w:t>
            </w:r>
            <w:r>
              <w:rPr>
                <w:rStyle w:val="18"/>
                <w:rFonts w:hint="eastAsia"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，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在额定消毒水量下，水头损失应小于</w:t>
            </w:r>
            <w:r>
              <w:rPr>
                <w:rStyle w:val="18"/>
                <w:rFonts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0.005MPa</w:t>
            </w:r>
            <w:r>
              <w:rPr>
                <w:rStyle w:val="18"/>
                <w:rFonts w:hint="eastAsia"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，</w:t>
            </w: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材料应符合《生活饮用水输配水设备及防护材料的安全性评价标准》</w:t>
            </w:r>
          </w:p>
        </w:tc>
      </w:tr>
      <w:tr w14:paraId="4F4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484D774E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2</w:t>
            </w:r>
          </w:p>
        </w:tc>
        <w:tc>
          <w:tcPr>
            <w:tcW w:w="1984" w:type="dxa"/>
            <w:vAlign w:val="center"/>
          </w:tcPr>
          <w:p w14:paraId="5EE6D9A1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Style w:val="18"/>
                <w:rFonts w:hint="eastAsia" w:cs="Segoe UI" w:asciiTheme="minorEastAsia" w:hAnsiTheme="minorEastAsia" w:eastAsiaTheme="minorEastAsia"/>
                <w:b w:val="0"/>
                <w:bCs w:val="0"/>
                <w:color w:val="0F1115"/>
                <w:sz w:val="21"/>
                <w:szCs w:val="21"/>
              </w:rPr>
              <w:t>紫外线灯管</w:t>
            </w:r>
          </w:p>
        </w:tc>
        <w:tc>
          <w:tcPr>
            <w:tcW w:w="6764" w:type="dxa"/>
            <w:vAlign w:val="center"/>
          </w:tcPr>
          <w:p w14:paraId="5937DDB6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主波长253.7nm，寿命≥9000h</w:t>
            </w:r>
            <w:r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  <w:t>，单支功率</w:t>
            </w:r>
            <w:r>
              <w:rPr>
                <w:rFonts w:hint="eastAsia" w:cs="Segoe UI" w:asciiTheme="minorEastAsia" w:hAnsiTheme="minorEastAsia" w:eastAsiaTheme="minorEastAsia"/>
                <w:color w:val="EE0000"/>
                <w:sz w:val="21"/>
                <w:szCs w:val="21"/>
              </w:rPr>
              <w:t>？</w:t>
            </w:r>
          </w:p>
        </w:tc>
      </w:tr>
      <w:tr w14:paraId="7E1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1F32C4D6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14:paraId="79B60F2B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石英套管</w:t>
            </w:r>
          </w:p>
        </w:tc>
        <w:tc>
          <w:tcPr>
            <w:tcW w:w="6764" w:type="dxa"/>
            <w:vAlign w:val="center"/>
          </w:tcPr>
          <w:p w14:paraId="5870E51F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高透光率石英，透光率≥85%</w:t>
            </w:r>
          </w:p>
        </w:tc>
      </w:tr>
      <w:tr w14:paraId="451B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30F184FA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4</w:t>
            </w:r>
          </w:p>
        </w:tc>
        <w:tc>
          <w:tcPr>
            <w:tcW w:w="1984" w:type="dxa"/>
            <w:vAlign w:val="center"/>
          </w:tcPr>
          <w:p w14:paraId="3C873693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电子镇流器</w:t>
            </w:r>
          </w:p>
        </w:tc>
        <w:tc>
          <w:tcPr>
            <w:tcW w:w="6764" w:type="dxa"/>
            <w:vAlign w:val="center"/>
          </w:tcPr>
          <w:p w14:paraId="2A457162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220V/50Hz</w:t>
            </w:r>
          </w:p>
        </w:tc>
      </w:tr>
      <w:tr w14:paraId="7161E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49B5B4C8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5</w:t>
            </w:r>
          </w:p>
        </w:tc>
        <w:tc>
          <w:tcPr>
            <w:tcW w:w="1984" w:type="dxa"/>
            <w:vAlign w:val="center"/>
          </w:tcPr>
          <w:p w14:paraId="5AE5324C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紫外线强度监测仪</w:t>
            </w:r>
          </w:p>
        </w:tc>
        <w:tc>
          <w:tcPr>
            <w:tcW w:w="6764" w:type="dxa"/>
            <w:vAlign w:val="center"/>
          </w:tcPr>
          <w:p w14:paraId="25C77F0D">
            <w:pPr>
              <w:spacing w:line="240" w:lineRule="auto"/>
              <w:ind w:right="-120" w:rightChars="-50" w:firstLine="0" w:firstLineChars="0"/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0F1115"/>
                <w:sz w:val="21"/>
                <w:szCs w:val="21"/>
              </w:rPr>
              <w:t>实时监测，RS485通讯</w:t>
            </w:r>
          </w:p>
        </w:tc>
      </w:tr>
      <w:tr w14:paraId="4F0B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center"/>
          </w:tcPr>
          <w:p w14:paraId="423135F3">
            <w:pPr>
              <w:spacing w:line="240" w:lineRule="auto"/>
              <w:ind w:right="-120" w:rightChars="-50" w:firstLine="0" w:firstLineChars="0"/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</w:pPr>
            <w:r>
              <w:rPr>
                <w:rFonts w:hint="eastAsia" w:cs="Segoe UI" w:asciiTheme="minorEastAsia" w:hAnsiTheme="minorEastAsia" w:eastAsiaTheme="minorEastAsia"/>
                <w:color w:val="0F1115"/>
                <w:sz w:val="21"/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14:paraId="74EF7D9F">
            <w:pPr>
              <w:spacing w:line="240" w:lineRule="auto"/>
              <w:ind w:right="-120" w:rightChars="-50" w:firstLine="0" w:firstLineChars="0"/>
              <w:rPr>
                <w:rStyle w:val="18"/>
                <w:rFonts w:hint="eastAsia" w:cs="Segoe UI" w:asciiTheme="minorEastAsia" w:hAnsiTheme="minorEastAsia" w:eastAsiaTheme="minorEastAsia"/>
                <w:b w:val="0"/>
                <w:bCs w:val="0"/>
                <w:color w:val="EE0000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EE0000"/>
                <w:sz w:val="21"/>
                <w:szCs w:val="21"/>
              </w:rPr>
              <w:t>控制柜</w:t>
            </w:r>
          </w:p>
        </w:tc>
        <w:tc>
          <w:tcPr>
            <w:tcW w:w="6764" w:type="dxa"/>
            <w:vAlign w:val="center"/>
          </w:tcPr>
          <w:p w14:paraId="22B32E81">
            <w:pPr>
              <w:spacing w:line="240" w:lineRule="auto"/>
              <w:ind w:right="-120" w:rightChars="-50" w:firstLine="0" w:firstLineChars="0"/>
              <w:rPr>
                <w:rFonts w:hint="eastAsia" w:cs="Segoe UI" w:asciiTheme="minorEastAsia" w:hAnsiTheme="minorEastAsia" w:eastAsiaTheme="minorEastAsia"/>
                <w:color w:val="EE0000"/>
                <w:sz w:val="21"/>
                <w:szCs w:val="21"/>
              </w:rPr>
            </w:pPr>
            <w:r>
              <w:rPr>
                <w:rFonts w:cs="Segoe UI" w:asciiTheme="minorEastAsia" w:hAnsiTheme="minorEastAsia" w:eastAsiaTheme="minorEastAsia"/>
                <w:color w:val="EE0000"/>
                <w:sz w:val="21"/>
                <w:szCs w:val="21"/>
              </w:rPr>
              <w:t>含触摸屏、PLC控制</w:t>
            </w:r>
          </w:p>
        </w:tc>
      </w:tr>
    </w:tbl>
    <w:p w14:paraId="37179C8E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臭氧消毒器技术要求：</w:t>
      </w:r>
    </w:p>
    <w:p w14:paraId="1E057A4A">
      <w:pPr>
        <w:ind w:right="-120" w:rightChars="-50" w:firstLine="480"/>
        <w:rPr>
          <w:rFonts w:ascii="宋体" w:cs="宋体"/>
        </w:rPr>
      </w:pPr>
      <w:r>
        <w:rPr>
          <w:rFonts w:hint="eastAsia" w:ascii="宋体" w:cs="宋体"/>
        </w:rPr>
        <w:t>紫外线消毒器由臭氧消毒主机，内含臭氧发生器、微电脑控制器，臭氧释能器（双罐），配套管线及附件等组成，本项目配套水箱臭氧消毒器为释能器内置型。</w:t>
      </w:r>
    </w:p>
    <w:p w14:paraId="3F7698AF">
      <w:pPr>
        <w:ind w:right="-120" w:rightChars="-50" w:firstLine="480"/>
        <w:rPr>
          <w:rFonts w:ascii="宋体" w:cs="宋体"/>
        </w:rPr>
      </w:pPr>
      <w:r>
        <w:rPr>
          <w:rFonts w:hint="eastAsia" w:ascii="宋体" w:cs="宋体"/>
        </w:rPr>
        <w:t>臭氧</w:t>
      </w:r>
      <w:r>
        <w:rPr>
          <w:rFonts w:ascii="宋体" w:cs="宋体"/>
        </w:rPr>
        <w:t>释能器吊装在水箱内部，距底部约 </w:t>
      </w:r>
      <w:r>
        <w:rPr>
          <w:rFonts w:ascii="宋体" w:cs="宋体"/>
          <w:b/>
          <w:bCs/>
        </w:rPr>
        <w:t>1/3</w:t>
      </w:r>
      <w:r>
        <w:rPr>
          <w:rFonts w:ascii="宋体" w:cs="宋体"/>
        </w:rPr>
        <w:t> 处；控制柜安装在干燥通风、有防雨防水措施的位置</w:t>
      </w:r>
      <w:r>
        <w:rPr>
          <w:rFonts w:hint="eastAsia" w:ascii="宋体" w:cs="宋体"/>
        </w:rPr>
        <w:t>，</w:t>
      </w:r>
      <w:r>
        <w:rPr>
          <w:rFonts w:ascii="宋体" w:cs="宋体"/>
        </w:rPr>
        <w:t>接通220V电源后自动运行，无需专人看管</w:t>
      </w:r>
      <w:r>
        <w:rPr>
          <w:rFonts w:hint="eastAsia" w:ascii="宋体" w:cs="宋体"/>
        </w:rPr>
        <w:t>。所有接触水体部分为304不锈钢材质。</w:t>
      </w:r>
    </w:p>
    <w:p w14:paraId="11B3DFAB">
      <w:pPr>
        <w:ind w:right="-120" w:rightChars="-50" w:firstLine="480"/>
        <w:rPr>
          <w:rFonts w:ascii="宋体" w:cs="宋体"/>
        </w:rPr>
      </w:pPr>
      <w:r>
        <w:rPr>
          <w:rFonts w:hint="eastAsia" w:ascii="宋体" w:cs="宋体"/>
        </w:rPr>
        <w:t>系统工作压力：0-0.6Mpa, 杀菌率99%，灭藻率99%，微电脑定时控制，可设多个工作时间段，自动运行。介质：生活用水，常温，设备及相关涉水配件需满足生活用水相关规范及要求。</w:t>
      </w:r>
    </w:p>
    <w:p w14:paraId="5ED8BD04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管道要求：</w:t>
      </w:r>
      <w:r>
        <w:rPr>
          <w:rFonts w:ascii="宋体" w:cs="宋体"/>
        </w:rPr>
        <w:t>GB/T 8163-2018</w:t>
      </w:r>
      <w:r>
        <w:rPr>
          <w:rFonts w:hint="eastAsia" w:ascii="宋体" w:cs="宋体"/>
        </w:rPr>
        <w:t>《输送流体用无缝钢管》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60"/>
        <w:gridCol w:w="1660"/>
        <w:gridCol w:w="1660"/>
        <w:gridCol w:w="1660"/>
      </w:tblGrid>
      <w:tr w14:paraId="33FB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3BD83339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规格(DN)</w:t>
            </w:r>
          </w:p>
        </w:tc>
        <w:tc>
          <w:tcPr>
            <w:tcW w:w="1659" w:type="dxa"/>
          </w:tcPr>
          <w:p w14:paraId="7031D35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压力等级（PN）</w:t>
            </w:r>
          </w:p>
        </w:tc>
        <w:tc>
          <w:tcPr>
            <w:tcW w:w="1660" w:type="dxa"/>
          </w:tcPr>
          <w:p w14:paraId="4285B54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壁厚</w:t>
            </w:r>
          </w:p>
        </w:tc>
        <w:tc>
          <w:tcPr>
            <w:tcW w:w="1660" w:type="dxa"/>
          </w:tcPr>
          <w:p w14:paraId="1E893F30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材质</w:t>
            </w:r>
          </w:p>
        </w:tc>
        <w:tc>
          <w:tcPr>
            <w:tcW w:w="1660" w:type="dxa"/>
          </w:tcPr>
          <w:p w14:paraId="1249E3B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壁厚偏差值</w:t>
            </w:r>
          </w:p>
        </w:tc>
        <w:tc>
          <w:tcPr>
            <w:tcW w:w="1660" w:type="dxa"/>
          </w:tcPr>
          <w:p w14:paraId="37B19DB3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备注</w:t>
            </w:r>
          </w:p>
        </w:tc>
      </w:tr>
      <w:tr w14:paraId="02EF3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5B432E65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</w:t>
            </w:r>
          </w:p>
        </w:tc>
        <w:tc>
          <w:tcPr>
            <w:tcW w:w="1659" w:type="dxa"/>
          </w:tcPr>
          <w:p w14:paraId="3B57C8A3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31B8D6E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3.5</w:t>
            </w:r>
          </w:p>
        </w:tc>
        <w:tc>
          <w:tcPr>
            <w:tcW w:w="1660" w:type="dxa"/>
          </w:tcPr>
          <w:p w14:paraId="1B1A276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55666412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5419F595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49F0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2E03651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25</w:t>
            </w:r>
          </w:p>
        </w:tc>
        <w:tc>
          <w:tcPr>
            <w:tcW w:w="1659" w:type="dxa"/>
          </w:tcPr>
          <w:p w14:paraId="534A0EE1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5B29B151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3.5</w:t>
            </w:r>
          </w:p>
        </w:tc>
        <w:tc>
          <w:tcPr>
            <w:tcW w:w="1660" w:type="dxa"/>
          </w:tcPr>
          <w:p w14:paraId="6984599F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156F29D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64A5DBD9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5580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1882C2DC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32</w:t>
            </w:r>
          </w:p>
        </w:tc>
        <w:tc>
          <w:tcPr>
            <w:tcW w:w="1659" w:type="dxa"/>
          </w:tcPr>
          <w:p w14:paraId="6B7A39C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4B07688D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3.5</w:t>
            </w:r>
          </w:p>
        </w:tc>
        <w:tc>
          <w:tcPr>
            <w:tcW w:w="1660" w:type="dxa"/>
          </w:tcPr>
          <w:p w14:paraId="7642BA5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78F49D7C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5B4A8945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3732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4EFF1B9C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40</w:t>
            </w:r>
          </w:p>
        </w:tc>
        <w:tc>
          <w:tcPr>
            <w:tcW w:w="1659" w:type="dxa"/>
          </w:tcPr>
          <w:p w14:paraId="2BD303F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594C01D5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3.5</w:t>
            </w:r>
          </w:p>
        </w:tc>
        <w:tc>
          <w:tcPr>
            <w:tcW w:w="1660" w:type="dxa"/>
          </w:tcPr>
          <w:p w14:paraId="53EF1FD2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17A4942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1FD4865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3A08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2C38DA9C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50</w:t>
            </w:r>
          </w:p>
        </w:tc>
        <w:tc>
          <w:tcPr>
            <w:tcW w:w="1659" w:type="dxa"/>
          </w:tcPr>
          <w:p w14:paraId="1C2765D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2E7ADAC6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4</w:t>
            </w:r>
          </w:p>
        </w:tc>
        <w:tc>
          <w:tcPr>
            <w:tcW w:w="1660" w:type="dxa"/>
          </w:tcPr>
          <w:p w14:paraId="3A27A676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1E29D01D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4521BAC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04ED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6DAF434A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80</w:t>
            </w:r>
          </w:p>
        </w:tc>
        <w:tc>
          <w:tcPr>
            <w:tcW w:w="1659" w:type="dxa"/>
          </w:tcPr>
          <w:p w14:paraId="77B562F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04A3A6E2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4.5</w:t>
            </w:r>
          </w:p>
        </w:tc>
        <w:tc>
          <w:tcPr>
            <w:tcW w:w="1660" w:type="dxa"/>
          </w:tcPr>
          <w:p w14:paraId="1545E24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35067DC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55144024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789DF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2672ABD0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100</w:t>
            </w:r>
          </w:p>
        </w:tc>
        <w:tc>
          <w:tcPr>
            <w:tcW w:w="1659" w:type="dxa"/>
          </w:tcPr>
          <w:p w14:paraId="183609A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6C1D2342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4.5</w:t>
            </w:r>
          </w:p>
        </w:tc>
        <w:tc>
          <w:tcPr>
            <w:tcW w:w="1660" w:type="dxa"/>
          </w:tcPr>
          <w:p w14:paraId="34DE81C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57259139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5741210E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63D8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60434F29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125</w:t>
            </w:r>
          </w:p>
        </w:tc>
        <w:tc>
          <w:tcPr>
            <w:tcW w:w="1659" w:type="dxa"/>
          </w:tcPr>
          <w:p w14:paraId="1140CD4F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7E111B60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4.5</w:t>
            </w:r>
          </w:p>
        </w:tc>
        <w:tc>
          <w:tcPr>
            <w:tcW w:w="1660" w:type="dxa"/>
          </w:tcPr>
          <w:p w14:paraId="71541D3F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42F2DEF7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7A6084EA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034C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71A01689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150</w:t>
            </w:r>
          </w:p>
        </w:tc>
        <w:tc>
          <w:tcPr>
            <w:tcW w:w="1659" w:type="dxa"/>
          </w:tcPr>
          <w:p w14:paraId="258D811A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409E9BAF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5</w:t>
            </w:r>
          </w:p>
        </w:tc>
        <w:tc>
          <w:tcPr>
            <w:tcW w:w="1660" w:type="dxa"/>
          </w:tcPr>
          <w:p w14:paraId="1FC76F3A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4102D811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2527CF68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  <w:tr w14:paraId="7EF4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 w14:paraId="2A642956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200</w:t>
            </w:r>
          </w:p>
        </w:tc>
        <w:tc>
          <w:tcPr>
            <w:tcW w:w="1659" w:type="dxa"/>
          </w:tcPr>
          <w:p w14:paraId="5F929A24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16</w:t>
            </w:r>
          </w:p>
        </w:tc>
        <w:tc>
          <w:tcPr>
            <w:tcW w:w="1660" w:type="dxa"/>
          </w:tcPr>
          <w:p w14:paraId="16303604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6</w:t>
            </w:r>
          </w:p>
        </w:tc>
        <w:tc>
          <w:tcPr>
            <w:tcW w:w="1660" w:type="dxa"/>
          </w:tcPr>
          <w:p w14:paraId="5294F03F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20#</w:t>
            </w:r>
          </w:p>
        </w:tc>
        <w:tc>
          <w:tcPr>
            <w:tcW w:w="1660" w:type="dxa"/>
          </w:tcPr>
          <w:p w14:paraId="36D194F4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见标准</w:t>
            </w:r>
          </w:p>
        </w:tc>
        <w:tc>
          <w:tcPr>
            <w:tcW w:w="1660" w:type="dxa"/>
          </w:tcPr>
          <w:p w14:paraId="214C15FB">
            <w:pPr>
              <w:pStyle w:val="36"/>
              <w:numPr>
                <w:ilvl w:val="255"/>
                <w:numId w:val="0"/>
              </w:numPr>
              <w:ind w:right="-120" w:rightChars="-50"/>
              <w:rPr>
                <w:rFonts w:ascii="宋体" w:cs="宋体"/>
              </w:rPr>
            </w:pPr>
          </w:p>
        </w:tc>
      </w:tr>
    </w:tbl>
    <w:p w14:paraId="3ED4CB19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电气配置要求</w:t>
      </w:r>
    </w:p>
    <w:p w14:paraId="04E20A71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ascii="宋体" w:cs="宋体"/>
        </w:rPr>
        <w:t>电机：</w:t>
      </w:r>
      <w:r>
        <w:rPr>
          <w:rFonts w:hint="eastAsia" w:ascii="宋体" w:cs="宋体"/>
        </w:rPr>
        <w:t>YE4</w:t>
      </w:r>
      <w:r>
        <w:rPr>
          <w:rFonts w:ascii="宋体" w:cs="宋体"/>
        </w:rPr>
        <w:t>电机，380V/50Hz，防护等级IP55/F/B，绝缘等级F,温升等级B；</w:t>
      </w:r>
    </w:p>
    <w:p w14:paraId="6EB753E2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电柜与设备分开就近放置，单独配电柜底座；</w:t>
      </w:r>
    </w:p>
    <w:p w14:paraId="0A1A0635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ascii="宋体" w:cs="宋体"/>
        </w:rPr>
        <w:t>配套ABB/</w:t>
      </w:r>
      <w:r>
        <w:rPr>
          <w:rFonts w:hint="eastAsia" w:ascii="宋体" w:cs="宋体"/>
        </w:rPr>
        <w:t>西门子</w:t>
      </w:r>
      <w:r>
        <w:rPr>
          <w:rFonts w:ascii="宋体" w:cs="宋体"/>
        </w:rPr>
        <w:t>变频器+智能供水控制器</w:t>
      </w:r>
      <w:r>
        <w:rPr>
          <w:rFonts w:hint="eastAsia" w:ascii="宋体" w:cs="宋体"/>
        </w:rPr>
        <w:t>，西门子S7-1</w:t>
      </w:r>
      <w:r>
        <w:rPr>
          <w:rFonts w:ascii="宋体" w:cs="宋体"/>
        </w:rPr>
        <w:t>200</w:t>
      </w:r>
      <w:r>
        <w:rPr>
          <w:rFonts w:hint="eastAsia" w:ascii="宋体" w:cs="宋体"/>
        </w:rPr>
        <w:t>系列</w:t>
      </w:r>
      <w:r>
        <w:rPr>
          <w:rFonts w:ascii="宋体" w:cs="宋体"/>
        </w:rPr>
        <w:t>PLC（西门子标准型ST，固件版本V2.6以上，支持西门子PROFINET通信） 7寸触摸屏；</w:t>
      </w:r>
      <w:r>
        <w:rPr>
          <w:rFonts w:hint="eastAsia" w:ascii="宋体" w:cs="宋体"/>
        </w:rPr>
        <w:t>预留上位机以太网通讯接口；</w:t>
      </w:r>
    </w:p>
    <w:p w14:paraId="236CD188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低压电气元器件品牌选用：施耐德、西门子、ABB</w:t>
      </w:r>
      <w:r>
        <w:rPr>
          <w:rFonts w:ascii="宋体" w:cs="宋体"/>
        </w:rPr>
        <w:t>，端子排用魏德米勒或菲尼克斯</w:t>
      </w:r>
      <w:r>
        <w:rPr>
          <w:rFonts w:hint="eastAsia" w:ascii="宋体" w:cs="宋体"/>
        </w:rPr>
        <w:t>；</w:t>
      </w:r>
    </w:p>
    <w:p w14:paraId="20AF23AD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设计的电气原理图控制釆用三种控制方式，即远程手动控制（上位机）、远程自动（上位机）、现场控制（控制箱按钮或者触摸屏），预留</w:t>
      </w:r>
      <w:r>
        <w:rPr>
          <w:rFonts w:ascii="宋体" w:cs="宋体"/>
        </w:rPr>
        <w:t>PROFINET</w:t>
      </w:r>
      <w:r>
        <w:rPr>
          <w:rFonts w:hint="eastAsia" w:ascii="宋体" w:cs="宋体"/>
        </w:rPr>
        <w:t>通信接口（提供通信控制GSDML文件</w:t>
      </w:r>
      <w:r>
        <w:rPr>
          <w:rFonts w:ascii="宋体" w:cs="宋体"/>
        </w:rPr>
        <w:t>，以及详细的点位表，程序里做好相应的远程控制部分</w:t>
      </w:r>
      <w:r>
        <w:rPr>
          <w:rFonts w:hint="eastAsia" w:ascii="宋体" w:cs="宋体"/>
        </w:rPr>
        <w:t>）；</w:t>
      </w:r>
    </w:p>
    <w:p w14:paraId="79F87272">
      <w:pPr>
        <w:pStyle w:val="36"/>
        <w:numPr>
          <w:ilvl w:val="0"/>
          <w:numId w:val="11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柜门上设置远程/就地转换开关、启动/停止按钮、运行指示灯、故障指示灯（以上可是触摸屏内），以及急停按钮；</w:t>
      </w:r>
    </w:p>
    <w:p w14:paraId="71C99833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环境安全标准要求</w:t>
      </w:r>
    </w:p>
    <w:p w14:paraId="5DE0C9D9">
      <w:pPr>
        <w:pStyle w:val="36"/>
        <w:numPr>
          <w:ilvl w:val="0"/>
          <w:numId w:val="12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电气规范、联锁防呆防错：设备电气符合国家安全标准布线规范，开关容量应与设备负载匹配，具有有效的电气接地及漏电保护装置，无外表触碰电的安全隐患；</w:t>
      </w:r>
    </w:p>
    <w:p w14:paraId="13AC6446">
      <w:pPr>
        <w:pStyle w:val="36"/>
        <w:numPr>
          <w:ilvl w:val="0"/>
          <w:numId w:val="12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噪音、废水、废气：按照行标、国标要求，噪声满足《工业企业噪声卫生标准》对生产车间和作业场所的规定，设备噪音≤</w:t>
      </w:r>
      <w:r>
        <w:rPr>
          <w:rFonts w:ascii="宋体" w:cs="宋体"/>
        </w:rPr>
        <w:t>85</w:t>
      </w:r>
      <w:r>
        <w:rPr>
          <w:rFonts w:hint="eastAsia" w:ascii="宋体" w:cs="宋体"/>
        </w:rPr>
        <w:t>±</w:t>
      </w:r>
      <w:r>
        <w:rPr>
          <w:rFonts w:ascii="宋体" w:cs="宋体"/>
        </w:rPr>
        <w:t>3dB</w:t>
      </w:r>
      <w:r>
        <w:rPr>
          <w:rFonts w:hint="eastAsia" w:ascii="宋体" w:cs="宋体"/>
        </w:rPr>
        <w:t>（距离噪音源</w:t>
      </w:r>
      <w:r>
        <w:rPr>
          <w:rFonts w:ascii="宋体" w:cs="宋体"/>
        </w:rPr>
        <w:t>1</w:t>
      </w:r>
      <w:r>
        <w:rPr>
          <w:rFonts w:hint="eastAsia" w:ascii="宋体" w:cs="宋体"/>
        </w:rPr>
        <w:t>～</w:t>
      </w:r>
      <w:r>
        <w:rPr>
          <w:rFonts w:ascii="宋体" w:cs="宋体"/>
        </w:rPr>
        <w:t>1.5</w:t>
      </w:r>
      <w:r>
        <w:rPr>
          <w:rFonts w:hint="eastAsia" w:ascii="宋体" w:cs="宋体"/>
        </w:rPr>
        <w:t>米进行测量），</w:t>
      </w:r>
      <w:r>
        <w:rPr>
          <w:rFonts w:ascii="宋体" w:cs="宋体"/>
        </w:rPr>
        <w:t xml:space="preserve"> </w:t>
      </w:r>
      <w:r>
        <w:rPr>
          <w:rFonts w:hint="eastAsia" w:ascii="宋体" w:cs="宋体"/>
        </w:rPr>
        <w:t>废水、废气、固体废弃物的排放应符合国家标准及相关的行业标准；</w:t>
      </w:r>
    </w:p>
    <w:p w14:paraId="578F8E1F">
      <w:pPr>
        <w:pStyle w:val="36"/>
        <w:numPr>
          <w:ilvl w:val="0"/>
          <w:numId w:val="12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机械咬合点防护：裸露的机械旋转、啮合处安装可靠防护，张贴警示标识，标明电机转向；</w:t>
      </w:r>
    </w:p>
    <w:p w14:paraId="394C1A0C">
      <w:pPr>
        <w:pStyle w:val="36"/>
        <w:numPr>
          <w:ilvl w:val="0"/>
          <w:numId w:val="12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安全标识、状态目视化：在设备的危险位置（机械啮合处、旋转处、运动处等涉及人身安全的位置）安装可靠的防护装置，贴有明显的警示标识，同时在说明书上标识；在裸露的传动部位须加防护罩等保护装置；管道及线路布置、色彩应规范并符合国家的相关标准，应有清晰的文字标识及流向标识，禁止杂乱交叉；设备仪表盘符合相关行业标准、国家标准，盘面应有区域颜色区别危险、正常、异常。（红色代表危险区域、黄色代表异常区域、绿色代表正常区域）；</w:t>
      </w:r>
    </w:p>
    <w:p w14:paraId="37900F95">
      <w:pPr>
        <w:pStyle w:val="36"/>
        <w:numPr>
          <w:ilvl w:val="0"/>
          <w:numId w:val="12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设备制造设计：设备设计制造必须符合国家及行业相关标准，防止误操作所引起的生产、质量、安全事故。如由于乙方设计、制造等缺陷所造成的安全事故及财产损失，由乙方全部承担。</w:t>
      </w:r>
    </w:p>
    <w:p w14:paraId="2CB29D13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设备技术资料及随机附件要求</w:t>
      </w:r>
    </w:p>
    <w:p w14:paraId="5B40A27D">
      <w:pPr>
        <w:pStyle w:val="36"/>
        <w:numPr>
          <w:ilvl w:val="0"/>
          <w:numId w:val="13"/>
        </w:numPr>
        <w:ind w:left="380" w:right="-120" w:rightChars="-50" w:hanging="357" w:firstLineChars="0"/>
        <w:rPr>
          <w:rFonts w:ascii="宋体" w:cs="宋体"/>
        </w:rPr>
      </w:pPr>
      <w:r>
        <w:rPr>
          <w:rFonts w:hint="eastAsia" w:ascii="宋体" w:cs="宋体"/>
        </w:rPr>
        <w:t>设备铭牌：铭牌标识包括：设备名称、型号、品牌、出厂年月、出厂编号、制造厂、外观尺寸、设备自重、装机容量、动力源供给等信息；</w:t>
      </w:r>
    </w:p>
    <w:p w14:paraId="384C66AC">
      <w:pPr>
        <w:pStyle w:val="46"/>
        <w:numPr>
          <w:ilvl w:val="0"/>
          <w:numId w:val="13"/>
        </w:numPr>
        <w:spacing w:line="360" w:lineRule="auto"/>
        <w:ind w:left="380" w:hanging="357"/>
        <w:rPr>
          <w:rFonts w:ascii="宋体" w:hAnsi="Times New Roman"/>
          <w:sz w:val="24"/>
          <w:szCs w:val="22"/>
        </w:rPr>
      </w:pPr>
      <w:r>
        <w:rPr>
          <w:rFonts w:hint="eastAsia" w:ascii="宋体" w:hAnsi="Times New Roman"/>
          <w:sz w:val="24"/>
          <w:szCs w:val="22"/>
        </w:rPr>
        <w:t>合同约定之其它相关技术资料（配合甲方完成一些技术界面图纸）；</w:t>
      </w:r>
    </w:p>
    <w:p w14:paraId="59A68547">
      <w:pPr>
        <w:pStyle w:val="36"/>
        <w:numPr>
          <w:ilvl w:val="0"/>
          <w:numId w:val="13"/>
        </w:numPr>
        <w:ind w:left="380" w:right="-120" w:rightChars="-50" w:hanging="357" w:firstLineChars="0"/>
        <w:rPr>
          <w:rFonts w:ascii="宋体" w:cs="宋体"/>
        </w:rPr>
      </w:pPr>
      <w:r>
        <w:rPr>
          <w:rFonts w:hint="eastAsia" w:ascii="宋体" w:cs="宋体"/>
        </w:rPr>
        <w:t>检测报告：设备主机必须有原厂出厂合格报告及出厂精度报告（包含定位精度、重复定位精度的检测图形、检测值）；检测计量设备要有国家（省市）级计量检测报告；</w:t>
      </w:r>
    </w:p>
    <w:p w14:paraId="1F99AA8D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无损检测报告（如需）；</w:t>
      </w:r>
    </w:p>
    <w:p w14:paraId="0032D691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压力试验及试验报告：</w:t>
      </w:r>
    </w:p>
    <w:p w14:paraId="288421EB">
      <w:pPr>
        <w:spacing w:after="20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1"/>
          <w:szCs w:val="21"/>
        </w:rPr>
        <w:t>水压</w:t>
      </w:r>
      <w:r>
        <w:rPr>
          <w:rFonts w:ascii="宋体" w:hAnsi="宋体"/>
          <w:sz w:val="21"/>
          <w:szCs w:val="21"/>
        </w:rPr>
        <w:t>试验： 以 1.25倍设计压力 进行水压试验，保压时间不少于[30]分钟，无可见变形和泄漏。</w:t>
      </w:r>
    </w:p>
    <w:p w14:paraId="70160883">
      <w:pPr>
        <w:spacing w:after="20"/>
        <w:ind w:firstLine="420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出厂完整性试验： 在1.0倍设计压力下，对</w:t>
      </w:r>
      <w:r>
        <w:rPr>
          <w:rFonts w:hint="eastAsia" w:ascii="宋体" w:hAnsi="宋体"/>
          <w:sz w:val="21"/>
          <w:szCs w:val="21"/>
        </w:rPr>
        <w:t>系统整体</w:t>
      </w:r>
      <w:r>
        <w:rPr>
          <w:rFonts w:ascii="宋体" w:hAnsi="宋体"/>
          <w:sz w:val="21"/>
          <w:szCs w:val="21"/>
        </w:rPr>
        <w:t>进行测试，检查所有</w:t>
      </w:r>
      <w:r>
        <w:rPr>
          <w:rFonts w:hint="eastAsia" w:ascii="宋体" w:hAnsi="宋体"/>
          <w:sz w:val="21"/>
          <w:szCs w:val="21"/>
        </w:rPr>
        <w:t>连接件</w:t>
      </w:r>
      <w:r>
        <w:rPr>
          <w:rFonts w:ascii="宋体" w:hAnsi="宋体"/>
          <w:sz w:val="21"/>
          <w:szCs w:val="21"/>
        </w:rPr>
        <w:t>的密封性。</w:t>
      </w:r>
    </w:p>
    <w:p w14:paraId="1BA9E0E6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ascii="宋体" w:cs="宋体"/>
        </w:rPr>
        <w:t>属于特种设备的还需提供生产资质证明，以及相关部门的产品质量证明书；各种资质影印本；</w:t>
      </w:r>
    </w:p>
    <w:p w14:paraId="6453D5E6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设备外形图纸，主要零部件规格型号清单；</w:t>
      </w:r>
    </w:p>
    <w:p w14:paraId="7F41C1FA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使用说明书：设备使用说明、设备操作规程及安全注意事项、设备日常维护保养要求及方</w:t>
      </w:r>
      <w:r>
        <w:rPr>
          <w:rFonts w:ascii="宋体" w:cs="宋体"/>
        </w:rPr>
        <w:t xml:space="preserve">  </w:t>
      </w:r>
      <w:r>
        <w:rPr>
          <w:rFonts w:hint="eastAsia" w:ascii="宋体" w:cs="宋体"/>
        </w:rPr>
        <w:t>法，设备的调整方法及产品缺陷的排除方法，设备常见故障的种类、产生原因及排除方法、外购件型号及品牌明细清单、易损件配件清单、重要原件使用说明书、设备主要精度说明和调整规范、日常润滑维保要求（以上提供电子版及纸质版</w:t>
      </w:r>
      <w:r>
        <w:rPr>
          <w:rFonts w:ascii="宋体" w:cs="宋体"/>
        </w:rPr>
        <w:t>3</w:t>
      </w:r>
      <w:r>
        <w:rPr>
          <w:rFonts w:hint="eastAsia" w:ascii="宋体" w:cs="宋体"/>
        </w:rPr>
        <w:t>份）；</w:t>
      </w:r>
    </w:p>
    <w:p w14:paraId="18BB8377">
      <w:pPr>
        <w:pStyle w:val="36"/>
        <w:numPr>
          <w:ilvl w:val="0"/>
          <w:numId w:val="13"/>
        </w:numPr>
        <w:ind w:right="-120" w:rightChars="-50" w:firstLineChars="0"/>
        <w:rPr>
          <w:rFonts w:ascii="宋体" w:cs="宋体"/>
        </w:rPr>
      </w:pPr>
      <w:r>
        <w:rPr>
          <w:rFonts w:hint="eastAsia" w:ascii="宋体" w:cs="宋体"/>
        </w:rPr>
        <w:t>详细的安全、操作、维护、保养培训教材（电子档）包含：设备运行原理与功能；设备操作与演示；品种切换、工装与夹具更换；设备维护保养；设备常见故障分析与解决；设备操作安全与紧急事项处理。</w:t>
      </w:r>
    </w:p>
    <w:p w14:paraId="298BF7AE">
      <w:pPr>
        <w:numPr>
          <w:ilvl w:val="0"/>
          <w:numId w:val="13"/>
        </w:numPr>
        <w:spacing w:after="20"/>
        <w:ind w:firstLineChars="0"/>
        <w:jc w:val="left"/>
        <w:rPr>
          <w:rFonts w:hint="eastAsia" w:ascii="宋体" w:hAnsi="宋体" w:cs="宋体"/>
          <w:kern w:val="0"/>
          <w:sz w:val="21"/>
        </w:rPr>
      </w:pPr>
      <w:r>
        <w:rPr>
          <w:rFonts w:hint="eastAsia" w:ascii="宋体" w:hAnsi="宋体"/>
          <w:szCs w:val="21"/>
        </w:rPr>
        <w:t>PLC及触摸屏、上位机源代码终版程序，控制柜原理图、接线端子图、逻辑图、I/O 清单、电缆清册、电源容量等；与DCS系统通讯所需的点表及通讯文件，如GSD文件等；</w:t>
      </w:r>
    </w:p>
    <w:p w14:paraId="2A428795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设备通用配置品牌要求</w:t>
      </w:r>
    </w:p>
    <w:tbl>
      <w:tblPr>
        <w:tblStyle w:val="15"/>
        <w:tblW w:w="86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1843"/>
        <w:gridCol w:w="4252"/>
        <w:gridCol w:w="1134"/>
      </w:tblGrid>
      <w:tr w14:paraId="31957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0845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1A26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项目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FDDA7">
            <w:pPr>
              <w:widowControl/>
              <w:spacing w:line="240" w:lineRule="auto"/>
              <w:ind w:firstLine="36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  <w:t>规格及品牌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704F2">
            <w:pPr>
              <w:widowControl/>
              <w:spacing w:line="240" w:lineRule="auto"/>
              <w:ind w:firstLine="36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72910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04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D2325B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  <w:gridSpan w:val="2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F9CE91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气罐、膨胀罐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6508D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南汇、申江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或同档国优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CF21C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D462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AD65D1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0339CA">
            <w:pPr>
              <w:widowControl/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水泵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CC443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南方、凯泉、双龙或同等国优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21BED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4512F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762D86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8817E93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手动阀门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19ACD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国产一线品牌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C9CAA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0B18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AC0B4D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F3A8FEA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电动阀门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00975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弗雷西、力诺或同等国优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7944F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50705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97F394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685F63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自控仪表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04515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川仪、天康或同等国优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73B08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24C0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256223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32A3DD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电机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55C9A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皖南、卧龙、江潮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或同档国优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E81F2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553D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85F947C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D02E51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不锈钢无缝钢管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DA806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青山、武进、久立、太钢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975AB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03496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F3C053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F2601C0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不锈钢板材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DF52C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太钢、宝钢、张浦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36B56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0451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392AB4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A6B6E9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底座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3D406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碳钢镀锌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9B9AE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510F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EC93A75">
            <w:pPr>
              <w:widowControl/>
              <w:spacing w:line="240" w:lineRule="auto"/>
              <w:ind w:firstLine="21" w:firstLineChars="1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8D47AA3">
            <w:pPr>
              <w:spacing w:line="240" w:lineRule="auto"/>
              <w:ind w:firstLine="33" w:firstLineChars="16"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紫外线消毒、臭氧消毒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19ADA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河北安菲、河北冠宇和龙净新陆等国优品牌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E7CA8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1879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8008656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372E67EF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设备电气配置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ECE56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变频器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61BBC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ABB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2C1F5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2A52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90BD859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46778960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79420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PLC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E06CE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西门子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8125C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14562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D91CB14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4D287D48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B20A6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低压元器件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B03C8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施耐德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CD438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4962D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79E2BA4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19FD097F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FAAE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触摸屏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21B97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西门子或同等品牌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92A27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46FC4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049AFA9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55E4D6B6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650242B2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各类保护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DE8BF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带缺水保护等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6BF0D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6C841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6B616A8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22901BBA">
            <w:pPr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6AB055FF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备用泵协助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4693E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可以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62B9E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7B756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E0B9A6F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/>
            <w:vAlign w:val="center"/>
          </w:tcPr>
          <w:p w14:paraId="2E306C11">
            <w:pPr>
              <w:widowControl/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D1B294">
            <w:pPr>
              <w:widowControl/>
              <w:spacing w:line="240" w:lineRule="auto"/>
              <w:ind w:firstLine="33" w:firstLineChars="16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是否可远程数控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2AE968E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可远程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D278E9">
            <w:pPr>
              <w:widowControl/>
              <w:spacing w:line="240" w:lineRule="auto"/>
              <w:ind w:firstLine="420"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  <w:tr w14:paraId="31B57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85B07">
            <w:pPr>
              <w:widowControl/>
              <w:spacing w:line="240" w:lineRule="auto"/>
              <w:ind w:firstLine="42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3DA53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26918">
            <w:pPr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控制柜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BA128">
            <w:pPr>
              <w:widowControl/>
              <w:spacing w:line="240" w:lineRule="auto"/>
              <w:ind w:firstLine="35" w:firstLineChars="17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bidi="ar"/>
              </w:rPr>
              <w:t>材质304、壁厚1.5mm、IP55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250E0">
            <w:pPr>
              <w:spacing w:line="240" w:lineRule="auto"/>
              <w:ind w:firstLine="420"/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</w:tr>
    </w:tbl>
    <w:p w14:paraId="6CAF3894">
      <w:pPr>
        <w:pStyle w:val="36"/>
        <w:numPr>
          <w:ilvl w:val="3"/>
          <w:numId w:val="4"/>
        </w:numPr>
        <w:ind w:left="0" w:right="-120" w:rightChars="-50" w:firstLine="25" w:firstLineChars="0"/>
        <w:rPr>
          <w:rFonts w:ascii="宋体" w:cs="宋体"/>
        </w:rPr>
      </w:pPr>
      <w:r>
        <w:rPr>
          <w:rFonts w:hint="eastAsia" w:ascii="宋体" w:cs="宋体"/>
        </w:rPr>
        <w:t>质保期</w:t>
      </w:r>
    </w:p>
    <w:p w14:paraId="191A897E">
      <w:pPr>
        <w:pStyle w:val="5"/>
        <w:rPr>
          <w:rFonts w:hint="eastAsia"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从调试验收合格后起</w:t>
      </w:r>
      <w:r>
        <w:rPr>
          <w:rFonts w:ascii="宋体" w:hAnsi="宋体" w:cs="宋体"/>
          <w:lang w:val="zh-CN"/>
        </w:rPr>
        <w:t>2</w:t>
      </w:r>
      <w:r>
        <w:rPr>
          <w:rFonts w:hint="eastAsia" w:ascii="宋体" w:hAnsi="宋体" w:cs="宋体"/>
          <w:lang w:val="zh-CN"/>
        </w:rPr>
        <w:t>年质保期或</w:t>
      </w:r>
      <w:r>
        <w:rPr>
          <w:rFonts w:hint="eastAsia" w:ascii="宋体" w:hAnsi="宋体"/>
        </w:rPr>
        <w:t>货到现场之日起</w:t>
      </w:r>
      <w:r>
        <w:rPr>
          <w:rFonts w:hint="eastAsia" w:ascii="宋体" w:hAnsi="宋体" w:cs="宋体"/>
          <w:lang w:val="zh-CN"/>
        </w:rPr>
        <w:t>计</w:t>
      </w:r>
      <w:r>
        <w:rPr>
          <w:rFonts w:ascii="宋体" w:hAnsi="宋体" w:cs="宋体"/>
          <w:lang w:val="zh-CN"/>
        </w:rPr>
        <w:t>30</w:t>
      </w:r>
      <w:r>
        <w:rPr>
          <w:rFonts w:hint="eastAsia" w:ascii="宋体" w:hAnsi="宋体" w:cs="宋体"/>
          <w:lang w:val="zh-CN"/>
        </w:rPr>
        <w:t>个月，</w:t>
      </w:r>
      <w:r>
        <w:rPr>
          <w:rFonts w:hint="eastAsia" w:ascii="宋体" w:hAnsi="宋体" w:cs="宋体"/>
        </w:rPr>
        <w:t>两者以先到为准。</w:t>
      </w:r>
      <w:r>
        <w:rPr>
          <w:rFonts w:hint="eastAsia" w:ascii="宋体" w:hAnsi="宋体" w:cs="宋体"/>
          <w:lang w:val="zh-CN"/>
        </w:rPr>
        <w:t>验收不合格需整改的由供应方负责无偿整改，从整改完成验收后起计质保期。</w:t>
      </w:r>
    </w:p>
    <w:p w14:paraId="2A1966D7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hint="eastAsia" w:hAnsi="宋体"/>
          <w:b/>
          <w:bCs/>
          <w:spacing w:val="4"/>
          <w:position w:val="2"/>
          <w:sz w:val="28"/>
          <w:szCs w:val="28"/>
        </w:rPr>
      </w:pPr>
      <w:bookmarkStart w:id="15" w:name="_Toc20023"/>
      <w:r>
        <w:rPr>
          <w:rFonts w:hint="eastAsia" w:hAnsi="宋体"/>
          <w:b/>
          <w:bCs/>
          <w:spacing w:val="4"/>
          <w:position w:val="2"/>
          <w:sz w:val="28"/>
          <w:szCs w:val="28"/>
        </w:rPr>
        <w:t>主要设备详细技术参数表</w:t>
      </w:r>
      <w:bookmarkEnd w:id="15"/>
    </w:p>
    <w:p w14:paraId="76FAFE84">
      <w:pPr>
        <w:pStyle w:val="36"/>
        <w:numPr>
          <w:ilvl w:val="3"/>
          <w:numId w:val="14"/>
        </w:numPr>
        <w:ind w:left="0" w:right="-120" w:rightChars="-50" w:firstLine="0" w:firstLineChars="0"/>
        <w:rPr>
          <w:rFonts w:hint="eastAsia" w:hAnsi="宋体"/>
          <w:b/>
          <w:bCs/>
          <w:spacing w:val="4"/>
          <w:position w:val="2"/>
          <w:szCs w:val="24"/>
        </w:rPr>
      </w:pPr>
      <w:bookmarkStart w:id="16" w:name="OLE_LINK1"/>
      <w:r>
        <w:rPr>
          <w:rFonts w:hint="eastAsia" w:hAnsi="宋体"/>
          <w:b/>
          <w:bCs/>
          <w:spacing w:val="4"/>
          <w:position w:val="2"/>
          <w:szCs w:val="24"/>
        </w:rPr>
        <w:t>立式汽水波节管半容积式水加热器</w:t>
      </w:r>
    </w:p>
    <w:p w14:paraId="71E93142">
      <w:pPr>
        <w:pStyle w:val="36"/>
        <w:numPr>
          <w:ilvl w:val="3"/>
          <w:numId w:val="14"/>
        </w:numPr>
        <w:ind w:left="0" w:right="-120" w:rightChars="-50" w:firstLine="0" w:firstLineChars="0"/>
        <w:rPr>
          <w:rFonts w:hint="eastAsia" w:hAnsi="宋体"/>
          <w:b/>
          <w:bCs/>
          <w:spacing w:val="4"/>
          <w:position w:val="2"/>
          <w:szCs w:val="24"/>
        </w:rPr>
      </w:pPr>
      <w:r>
        <w:rPr>
          <w:rFonts w:hint="eastAsia" w:hAnsi="宋体"/>
          <w:b/>
          <w:bCs/>
          <w:spacing w:val="4"/>
          <w:position w:val="2"/>
          <w:szCs w:val="24"/>
        </w:rPr>
        <w:t>请供应商补充</w:t>
      </w:r>
    </w:p>
    <w:p w14:paraId="2B8B0532">
      <w:pPr>
        <w:pStyle w:val="36"/>
        <w:numPr>
          <w:ilvl w:val="0"/>
          <w:numId w:val="0"/>
        </w:numPr>
        <w:ind w:leftChars="0" w:right="-120" w:rightChars="-50"/>
        <w:rPr>
          <w:rFonts w:hint="eastAsia" w:hAnsi="宋体"/>
          <w:b/>
          <w:bCs/>
          <w:spacing w:val="4"/>
          <w:position w:val="2"/>
          <w:szCs w:val="24"/>
        </w:rPr>
      </w:pPr>
      <w:r>
        <w:rPr>
          <w:rFonts w:hint="eastAsia" w:hAnsi="宋体"/>
          <w:b/>
          <w:bCs/>
          <w:spacing w:val="4"/>
          <w:position w:val="2"/>
          <w:szCs w:val="24"/>
        </w:rPr>
        <w:t>波节管换热器（</w:t>
      </w:r>
      <w:r>
        <w:rPr>
          <w:rFonts w:hint="eastAsia" w:hAnsi="宋体"/>
          <w:b/>
          <w:bCs/>
          <w:color w:val="EE0000"/>
          <w:spacing w:val="4"/>
          <w:position w:val="2"/>
          <w:szCs w:val="24"/>
        </w:rPr>
        <w:t>参考</w:t>
      </w:r>
      <w:r>
        <w:rPr>
          <w:rFonts w:hint="eastAsia" w:hAnsi="宋体"/>
          <w:b/>
          <w:bCs/>
          <w:spacing w:val="4"/>
          <w:position w:val="2"/>
          <w:szCs w:val="24"/>
        </w:rPr>
        <w:t>）</w:t>
      </w:r>
    </w:p>
    <w:tbl>
      <w:tblPr>
        <w:tblStyle w:val="15"/>
        <w:tblW w:w="89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204"/>
        <w:gridCol w:w="1051"/>
        <w:gridCol w:w="1811"/>
        <w:gridCol w:w="595"/>
        <w:gridCol w:w="2354"/>
      </w:tblGrid>
      <w:tr w14:paraId="73E41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1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326C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隶书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bookmarkStart w:id="17" w:name="OLE_LINK13"/>
            <w:r>
              <w:rPr>
                <w:rFonts w:hint="eastAsia" w:cs="隶书" w:asciiTheme="minorEastAsia" w:hAnsiTheme="minorEastAsia" w:eastAsiaTheme="minorEastAsia"/>
                <w:b/>
                <w:bCs/>
                <w:color w:val="EE0000"/>
                <w:kern w:val="0"/>
                <w:sz w:val="28"/>
                <w:szCs w:val="28"/>
              </w:rPr>
              <w:t>换热器选型计算书</w:t>
            </w:r>
          </w:p>
        </w:tc>
        <w:tc>
          <w:tcPr>
            <w:tcW w:w="4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2A0E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隶书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cs="隶书" w:asciiTheme="minorEastAsia" w:hAnsiTheme="minorEastAsia" w:eastAsiaTheme="minorEastAsia"/>
                <w:b/>
                <w:bCs/>
                <w:color w:val="EE0000"/>
                <w:kern w:val="0"/>
                <w:sz w:val="28"/>
                <w:szCs w:val="28"/>
              </w:rPr>
              <w:t>公司名称</w:t>
            </w:r>
          </w:p>
        </w:tc>
      </w:tr>
      <w:tr w14:paraId="29AC3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FB76A8A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编号：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0A7EF299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项目号：</w:t>
            </w: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432D8F7B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日期：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2026-</w:t>
            </w:r>
            <w:r>
              <w:rPr>
                <w:rStyle w:val="40"/>
                <w:rFonts w:hint="eastAsia"/>
              </w:rPr>
              <w:t>*</w:t>
            </w:r>
            <w:r>
              <w:rPr>
                <w:rStyle w:val="40"/>
              </w:rPr>
              <w:t>-</w:t>
            </w:r>
            <w:r>
              <w:rPr>
                <w:rStyle w:val="40"/>
                <w:rFonts w:hint="eastAsia"/>
              </w:rPr>
              <w:t>**</w:t>
            </w:r>
          </w:p>
        </w:tc>
        <w:tc>
          <w:tcPr>
            <w:tcW w:w="23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5E6287E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设计人：</w:t>
            </w:r>
          </w:p>
        </w:tc>
      </w:tr>
      <w:tr w14:paraId="4CD51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826DB">
            <w:pPr>
              <w:widowControl/>
              <w:spacing w:line="240" w:lineRule="auto"/>
              <w:ind w:firstLine="0" w:firstLineChars="0"/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781B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管程</w:t>
            </w: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8216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壳程</w:t>
            </w:r>
          </w:p>
        </w:tc>
      </w:tr>
      <w:tr w14:paraId="61A3D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3111A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工况参数</w:t>
            </w:r>
          </w:p>
        </w:tc>
      </w:tr>
      <w:tr w14:paraId="6FC9D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9430C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01 </w:t>
            </w:r>
            <w:r>
              <w:rPr>
                <w:rStyle w:val="40"/>
                <w:rFonts w:hint="eastAsia"/>
              </w:rPr>
              <w:t>介质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E145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水</w:t>
            </w: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F973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蒸汽</w:t>
            </w:r>
          </w:p>
        </w:tc>
      </w:tr>
      <w:tr w14:paraId="65A2C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BB42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02 </w:t>
            </w:r>
            <w:r>
              <w:rPr>
                <w:rStyle w:val="41"/>
                <w:rFonts w:hint="eastAsia"/>
              </w:rPr>
              <w:t>总流量（</w:t>
            </w:r>
            <w:r>
              <w:rPr>
                <w:rStyle w:val="42"/>
              </w:rPr>
              <w:t>kg/s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9E96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BA34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C806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34C2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03 </w:t>
            </w:r>
            <w:r>
              <w:rPr>
                <w:rStyle w:val="40"/>
                <w:rFonts w:hint="eastAsia"/>
              </w:rPr>
              <w:t>单台流量（</w:t>
            </w:r>
            <w:r>
              <w:rPr>
                <w:rStyle w:val="42"/>
              </w:rPr>
              <w:t>kg/s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CD7E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4403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536C5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9921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04 </w:t>
            </w:r>
            <w:r>
              <w:rPr>
                <w:rStyle w:val="40"/>
                <w:rFonts w:hint="eastAsia"/>
              </w:rPr>
              <w:t>进口温度（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5EEC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6C04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06BF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F629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05 </w:t>
            </w:r>
            <w:r>
              <w:rPr>
                <w:rStyle w:val="40"/>
                <w:rFonts w:hint="eastAsia"/>
              </w:rPr>
              <w:t>出口温度（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85F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0D8D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9801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8B49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06 </w:t>
            </w:r>
            <w:r>
              <w:rPr>
                <w:rStyle w:val="40"/>
                <w:rFonts w:hint="eastAsia"/>
              </w:rPr>
              <w:t>密度（液相</w:t>
            </w:r>
            <w:r>
              <w:rPr>
                <w:rStyle w:val="42"/>
              </w:rPr>
              <w:t>/</w:t>
            </w:r>
            <w:r>
              <w:rPr>
                <w:rStyle w:val="40"/>
                <w:rFonts w:hint="eastAsia"/>
              </w:rPr>
              <w:t>气相）（</w:t>
            </w:r>
            <w:r>
              <w:rPr>
                <w:rStyle w:val="42"/>
              </w:rPr>
              <w:t>kg/m</w:t>
            </w:r>
            <w:r>
              <w:rPr>
                <w:rStyle w:val="43"/>
              </w:rPr>
              <w:t>3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4CC7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5AF3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9E2F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BCD1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07 </w:t>
            </w:r>
            <w:r>
              <w:rPr>
                <w:rStyle w:val="40"/>
                <w:rFonts w:hint="eastAsia"/>
              </w:rPr>
              <w:t>比热（</w:t>
            </w:r>
            <w:r>
              <w:rPr>
                <w:rStyle w:val="42"/>
              </w:rPr>
              <w:t>KJ/kg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73C6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40CF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8155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5135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08 </w:t>
            </w:r>
            <w:r>
              <w:rPr>
                <w:rStyle w:val="40"/>
                <w:rFonts w:hint="eastAsia"/>
              </w:rPr>
              <w:t>导热系数（</w:t>
            </w:r>
            <w:r>
              <w:rPr>
                <w:rStyle w:val="42"/>
              </w:rPr>
              <w:t>W/m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33AB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1012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52C0C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E5AE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09 </w:t>
            </w:r>
            <w:r>
              <w:rPr>
                <w:rStyle w:val="40"/>
                <w:rFonts w:hint="eastAsia"/>
              </w:rPr>
              <w:t>黏度（</w:t>
            </w:r>
            <w:r>
              <w:rPr>
                <w:rStyle w:val="42"/>
              </w:rPr>
              <w:t>cP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2DE0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CD1F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CF30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7645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10 </w:t>
            </w:r>
            <w:r>
              <w:rPr>
                <w:rStyle w:val="40"/>
                <w:rFonts w:hint="eastAsia"/>
              </w:rPr>
              <w:t>污垢系数（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</w:rPr>
              <w:t>/W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075C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2506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6EDFC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484A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11 </w:t>
            </w:r>
            <w:r>
              <w:rPr>
                <w:rStyle w:val="40"/>
                <w:rFonts w:hint="eastAsia"/>
              </w:rPr>
              <w:t>气相工作压力</w:t>
            </w:r>
            <w:r>
              <w:rPr>
                <w:rStyle w:val="42"/>
              </w:rPr>
              <w:t>(Mpa)/</w:t>
            </w:r>
            <w:r>
              <w:rPr>
                <w:rStyle w:val="40"/>
                <w:rFonts w:hint="eastAsia"/>
              </w:rPr>
              <w:t>比焓（</w:t>
            </w:r>
            <w:r>
              <w:rPr>
                <w:rStyle w:val="42"/>
              </w:rPr>
              <w:t>KJ/kg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2B7EA">
            <w:pPr>
              <w:widowControl/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6686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26CE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CC98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12 </w:t>
            </w:r>
            <w:r>
              <w:rPr>
                <w:rStyle w:val="41"/>
                <w:rFonts w:hint="eastAsia"/>
              </w:rPr>
              <w:t>设计压力（</w:t>
            </w:r>
            <w:r>
              <w:rPr>
                <w:rStyle w:val="42"/>
              </w:rPr>
              <w:t>Mpa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C67C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73E4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0741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E1FF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13 </w:t>
            </w:r>
            <w:r>
              <w:rPr>
                <w:rStyle w:val="40"/>
                <w:rFonts w:hint="eastAsia"/>
              </w:rPr>
              <w:t>总热负荷（</w:t>
            </w:r>
            <w:r>
              <w:rPr>
                <w:rStyle w:val="42"/>
              </w:rPr>
              <w:t>KW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D2DD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764A6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C2027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性能参数</w:t>
            </w:r>
          </w:p>
        </w:tc>
      </w:tr>
      <w:tr w14:paraId="229DF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B8C48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Style w:val="40"/>
                <w:rFonts w:hint="eastAsia"/>
              </w:rPr>
              <w:t>型号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1768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6D736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A30DE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15 </w:t>
            </w:r>
            <w:r>
              <w:rPr>
                <w:rStyle w:val="40"/>
                <w:rFonts w:hint="eastAsia"/>
              </w:rPr>
              <w:t>换热器型式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17A0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7484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BC9DD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16 </w:t>
            </w:r>
            <w:r>
              <w:rPr>
                <w:rStyle w:val="40"/>
                <w:rFonts w:hint="eastAsia"/>
              </w:rPr>
              <w:t>单台换热面积（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C24B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3E41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C3124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17 </w:t>
            </w:r>
            <w:r>
              <w:rPr>
                <w:rStyle w:val="40"/>
                <w:rFonts w:hint="eastAsia"/>
              </w:rPr>
              <w:t>总换热面积（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6025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A13E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07562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18 </w:t>
            </w:r>
            <w:r>
              <w:rPr>
                <w:rStyle w:val="41"/>
                <w:rFonts w:hint="eastAsia"/>
              </w:rPr>
              <w:t>面积裕度（</w:t>
            </w:r>
            <w:r>
              <w:rPr>
                <w:rStyle w:val="42"/>
              </w:rPr>
              <w:t>%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3F53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2963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E1D8B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19 </w:t>
            </w:r>
            <w:r>
              <w:rPr>
                <w:rStyle w:val="40"/>
                <w:rFonts w:hint="eastAsia"/>
              </w:rPr>
              <w:t>并联台数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00E6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459B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6A519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20 </w:t>
            </w:r>
            <w:r>
              <w:rPr>
                <w:rStyle w:val="40"/>
                <w:rFonts w:hint="eastAsia"/>
              </w:rPr>
              <w:t>串联台数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8719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AF97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BA4B6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21 </w:t>
            </w:r>
            <w:r>
              <w:rPr>
                <w:rStyle w:val="40"/>
                <w:rFonts w:hint="eastAsia"/>
              </w:rPr>
              <w:t>传热系数（</w:t>
            </w:r>
            <w:r>
              <w:rPr>
                <w:rStyle w:val="42"/>
              </w:rPr>
              <w:t>W/m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A7B4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591DC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21AE7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22 </w:t>
            </w:r>
            <w:r>
              <w:rPr>
                <w:rStyle w:val="40"/>
                <w:rFonts w:hint="eastAsia"/>
              </w:rPr>
              <w:t>对数平均温差（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EC66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1657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913CD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23 </w:t>
            </w:r>
            <w:r>
              <w:rPr>
                <w:rStyle w:val="40"/>
                <w:rFonts w:hint="eastAsia"/>
              </w:rPr>
              <w:t>流程数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97CB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11DE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106A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D334A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24 </w:t>
            </w:r>
            <w:r>
              <w:rPr>
                <w:rStyle w:val="40"/>
                <w:rFonts w:hint="eastAsia"/>
              </w:rPr>
              <w:t>压力降（</w:t>
            </w:r>
            <w:r>
              <w:rPr>
                <w:rStyle w:val="42"/>
              </w:rPr>
              <w:t>Pa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5649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1C6DC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AB3A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83682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25 </w:t>
            </w:r>
            <w:r>
              <w:rPr>
                <w:rStyle w:val="40"/>
                <w:rFonts w:hint="eastAsia"/>
              </w:rPr>
              <w:t>流速（</w:t>
            </w:r>
            <w:r>
              <w:rPr>
                <w:rStyle w:val="42"/>
              </w:rPr>
              <w:t>m/s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FF4A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9022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6CE74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7D731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结构参数</w:t>
            </w:r>
          </w:p>
        </w:tc>
      </w:tr>
      <w:tr w14:paraId="04827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1F4C6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26 </w:t>
            </w:r>
            <w:r>
              <w:rPr>
                <w:rStyle w:val="40"/>
                <w:rFonts w:hint="eastAsia"/>
              </w:rPr>
              <w:t>换热管根数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8583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D6C22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27 </w:t>
            </w:r>
            <w:r>
              <w:rPr>
                <w:rStyle w:val="40"/>
                <w:rFonts w:hint="eastAsia"/>
              </w:rPr>
              <w:t>壳体内径（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A1DB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1D93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8FE67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28 </w:t>
            </w:r>
            <w:r>
              <w:rPr>
                <w:rStyle w:val="40"/>
                <w:rFonts w:hint="eastAsia"/>
              </w:rPr>
              <w:t>换热管材料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47DF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0A687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29 </w:t>
            </w:r>
            <w:r>
              <w:rPr>
                <w:rStyle w:val="40"/>
                <w:rFonts w:hint="eastAsia"/>
              </w:rPr>
              <w:t>换热管型式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134F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FA7E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E86CE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30 </w:t>
            </w:r>
            <w:r>
              <w:rPr>
                <w:rStyle w:val="40"/>
                <w:rFonts w:hint="eastAsia"/>
              </w:rPr>
              <w:t>换热管型号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679E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08B49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31 </w:t>
            </w:r>
            <w:r>
              <w:rPr>
                <w:rStyle w:val="40"/>
                <w:rFonts w:hint="eastAsia"/>
              </w:rPr>
              <w:t>换热器安装形式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C319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D4B0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5F2C6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32 </w:t>
            </w:r>
            <w:r>
              <w:rPr>
                <w:rStyle w:val="40"/>
                <w:rFonts w:hint="eastAsia"/>
              </w:rPr>
              <w:t>换热管长度（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F3A2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586D6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33 </w:t>
            </w:r>
            <w:r>
              <w:rPr>
                <w:rStyle w:val="40"/>
                <w:rFonts w:hint="eastAsia"/>
              </w:rPr>
              <w:t>折流板间距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295D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70B7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C7554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34 </w:t>
            </w:r>
            <w:r>
              <w:rPr>
                <w:rStyle w:val="40"/>
                <w:rFonts w:hint="eastAsia"/>
              </w:rPr>
              <w:t>管间距（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DF95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493E4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35 </w:t>
            </w:r>
            <w:r>
              <w:rPr>
                <w:rStyle w:val="40"/>
                <w:rFonts w:hint="eastAsia"/>
              </w:rPr>
              <w:t>管程进出口直径（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A7EB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D066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5453D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36 </w:t>
            </w:r>
            <w:r>
              <w:rPr>
                <w:rStyle w:val="40"/>
                <w:rFonts w:hint="eastAsia"/>
              </w:rPr>
              <w:t>换热管排列方式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DEB5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A023B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37 </w:t>
            </w:r>
            <w:r>
              <w:rPr>
                <w:rStyle w:val="40"/>
                <w:rFonts w:hint="eastAsia"/>
              </w:rPr>
              <w:t>壳程进出口直径（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46FE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EFF7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71A0E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38 </w:t>
            </w:r>
            <w:r>
              <w:rPr>
                <w:rStyle w:val="40"/>
                <w:rFonts w:hint="eastAsia"/>
              </w:rPr>
              <w:t>单台换热器空重（</w:t>
            </w:r>
            <w:r>
              <w:rPr>
                <w:rStyle w:val="42"/>
              </w:rPr>
              <w:t>kg</w:t>
            </w:r>
            <w:r>
              <w:rPr>
                <w:rStyle w:val="40"/>
                <w:rFonts w:hint="eastAsia"/>
              </w:rPr>
              <w:t>）：</w:t>
            </w:r>
          </w:p>
        </w:tc>
      </w:tr>
      <w:tr w14:paraId="5C52E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93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D35B9">
            <w:pPr>
              <w:widowControl/>
              <w:spacing w:line="240" w:lineRule="auto"/>
              <w:ind w:firstLine="0" w:firstLineChars="0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39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备注：</w:t>
            </w:r>
          </w:p>
        </w:tc>
      </w:tr>
      <w:tr w14:paraId="6FF37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93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EEBA8">
            <w:pPr>
              <w:spacing w:line="240" w:lineRule="auto"/>
              <w:ind w:firstLine="360"/>
              <w:rPr>
                <w:color w:val="000000"/>
                <w:sz w:val="18"/>
                <w:szCs w:val="18"/>
              </w:rPr>
            </w:pPr>
          </w:p>
        </w:tc>
      </w:tr>
      <w:tr w14:paraId="757B8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93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AF310">
            <w:pPr>
              <w:spacing w:line="240" w:lineRule="auto"/>
              <w:ind w:firstLine="360"/>
              <w:rPr>
                <w:color w:val="000000"/>
                <w:sz w:val="18"/>
                <w:szCs w:val="18"/>
              </w:rPr>
            </w:pPr>
          </w:p>
        </w:tc>
      </w:tr>
      <w:bookmarkEnd w:id="16"/>
      <w:bookmarkEnd w:id="17"/>
    </w:tbl>
    <w:p w14:paraId="6475A478">
      <w:pPr>
        <w:pStyle w:val="36"/>
        <w:numPr>
          <w:ilvl w:val="3"/>
          <w:numId w:val="14"/>
        </w:numPr>
        <w:ind w:left="0" w:right="-120" w:rightChars="-50" w:firstLine="0" w:firstLineChars="0"/>
        <w:rPr>
          <w:rFonts w:hint="eastAsia" w:hAnsi="宋体"/>
          <w:b/>
          <w:bCs/>
          <w:spacing w:val="4"/>
          <w:position w:val="2"/>
          <w:szCs w:val="24"/>
        </w:rPr>
      </w:pPr>
      <w:r>
        <w:rPr>
          <w:rFonts w:hint="eastAsia" w:hAnsi="宋体"/>
          <w:b/>
          <w:bCs/>
          <w:spacing w:val="4"/>
          <w:position w:val="2"/>
          <w:szCs w:val="24"/>
        </w:rPr>
        <w:t>波节管换热器（</w:t>
      </w:r>
      <w:r>
        <w:rPr>
          <w:rFonts w:hint="eastAsia" w:hAnsi="宋体"/>
          <w:b/>
          <w:bCs/>
          <w:color w:val="EE0000"/>
          <w:spacing w:val="4"/>
          <w:position w:val="2"/>
          <w:szCs w:val="24"/>
        </w:rPr>
        <w:t>型号</w:t>
      </w:r>
      <w:r>
        <w:rPr>
          <w:rFonts w:hint="eastAsia" w:hAnsi="宋体"/>
          <w:b/>
          <w:bCs/>
          <w:spacing w:val="4"/>
          <w:position w:val="2"/>
          <w:szCs w:val="24"/>
        </w:rPr>
        <w:t>）</w:t>
      </w:r>
    </w:p>
    <w:tbl>
      <w:tblPr>
        <w:tblStyle w:val="15"/>
        <w:tblW w:w="89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204"/>
        <w:gridCol w:w="1051"/>
        <w:gridCol w:w="1811"/>
        <w:gridCol w:w="595"/>
        <w:gridCol w:w="2354"/>
      </w:tblGrid>
      <w:tr w14:paraId="6D3A3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1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9549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隶书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bookmarkStart w:id="18" w:name="OLE_LINK6"/>
            <w:r>
              <w:rPr>
                <w:rFonts w:hint="eastAsia" w:cs="隶书" w:asciiTheme="minorEastAsia" w:hAnsiTheme="minorEastAsia" w:eastAsiaTheme="minorEastAsia"/>
                <w:b/>
                <w:bCs/>
                <w:color w:val="EE0000"/>
                <w:kern w:val="0"/>
                <w:sz w:val="28"/>
                <w:szCs w:val="28"/>
              </w:rPr>
              <w:t>换热器选型计算书</w:t>
            </w:r>
          </w:p>
        </w:tc>
        <w:tc>
          <w:tcPr>
            <w:tcW w:w="4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F2F66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cs="隶书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cs="隶书" w:asciiTheme="minorEastAsia" w:hAnsiTheme="minorEastAsia" w:eastAsiaTheme="minorEastAsia"/>
                <w:b/>
                <w:bCs/>
                <w:color w:val="EE0000"/>
                <w:kern w:val="0"/>
                <w:sz w:val="28"/>
                <w:szCs w:val="28"/>
              </w:rPr>
              <w:t>公司名称</w:t>
            </w:r>
          </w:p>
        </w:tc>
      </w:tr>
      <w:tr w14:paraId="3E1A0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C5ACD8F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编号：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728CE8F2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项目号：</w:t>
            </w: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22D191D0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日期：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2026-</w:t>
            </w:r>
            <w:r>
              <w:rPr>
                <w:rStyle w:val="40"/>
                <w:rFonts w:hint="eastAsia"/>
              </w:rPr>
              <w:t>*</w:t>
            </w:r>
            <w:r>
              <w:rPr>
                <w:rStyle w:val="40"/>
              </w:rPr>
              <w:t>-</w:t>
            </w:r>
            <w:r>
              <w:rPr>
                <w:rStyle w:val="40"/>
                <w:rFonts w:hint="eastAsia"/>
              </w:rPr>
              <w:t>**</w:t>
            </w:r>
          </w:p>
        </w:tc>
        <w:tc>
          <w:tcPr>
            <w:tcW w:w="23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D3A2D1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设计人：</w:t>
            </w:r>
          </w:p>
        </w:tc>
      </w:tr>
      <w:tr w14:paraId="5A476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4A17E">
            <w:pPr>
              <w:widowControl/>
              <w:spacing w:line="240" w:lineRule="auto"/>
              <w:ind w:firstLine="0" w:firstLineChars="0"/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4057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管程</w:t>
            </w: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1690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壳程</w:t>
            </w:r>
          </w:p>
        </w:tc>
      </w:tr>
      <w:tr w14:paraId="011F1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A042E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工况参数</w:t>
            </w:r>
          </w:p>
        </w:tc>
      </w:tr>
      <w:tr w14:paraId="289E0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9294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01 </w:t>
            </w:r>
            <w:r>
              <w:rPr>
                <w:rStyle w:val="40"/>
                <w:rFonts w:hint="eastAsia"/>
              </w:rPr>
              <w:t>介质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0847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水</w:t>
            </w: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6538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蒸汽</w:t>
            </w:r>
          </w:p>
        </w:tc>
      </w:tr>
      <w:tr w14:paraId="6AC56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477F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02 </w:t>
            </w:r>
            <w:r>
              <w:rPr>
                <w:rStyle w:val="41"/>
                <w:rFonts w:hint="eastAsia"/>
              </w:rPr>
              <w:t>总流量（</w:t>
            </w:r>
            <w:r>
              <w:rPr>
                <w:rStyle w:val="42"/>
              </w:rPr>
              <w:t>kg/s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C2D8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A8CB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FB3B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873B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03 </w:t>
            </w:r>
            <w:r>
              <w:rPr>
                <w:rStyle w:val="40"/>
                <w:rFonts w:hint="eastAsia"/>
              </w:rPr>
              <w:t>单台流量（</w:t>
            </w:r>
            <w:r>
              <w:rPr>
                <w:rStyle w:val="42"/>
              </w:rPr>
              <w:t>kg/s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B336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0CC8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B428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880A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04 </w:t>
            </w:r>
            <w:r>
              <w:rPr>
                <w:rStyle w:val="40"/>
                <w:rFonts w:hint="eastAsia"/>
              </w:rPr>
              <w:t>进口温度（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B977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EE7E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F930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CFDFC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05 </w:t>
            </w:r>
            <w:r>
              <w:rPr>
                <w:rStyle w:val="40"/>
                <w:rFonts w:hint="eastAsia"/>
              </w:rPr>
              <w:t>出口温度（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8A5B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9DF9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D295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9284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06 </w:t>
            </w:r>
            <w:r>
              <w:rPr>
                <w:rStyle w:val="40"/>
                <w:rFonts w:hint="eastAsia"/>
              </w:rPr>
              <w:t>密度（液相</w:t>
            </w:r>
            <w:r>
              <w:rPr>
                <w:rStyle w:val="42"/>
              </w:rPr>
              <w:t>/</w:t>
            </w:r>
            <w:r>
              <w:rPr>
                <w:rStyle w:val="40"/>
                <w:rFonts w:hint="eastAsia"/>
              </w:rPr>
              <w:t>气相）（</w:t>
            </w:r>
            <w:r>
              <w:rPr>
                <w:rStyle w:val="42"/>
              </w:rPr>
              <w:t>kg/m</w:t>
            </w:r>
            <w:r>
              <w:rPr>
                <w:rStyle w:val="43"/>
              </w:rPr>
              <w:t>3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B82C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4518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6F51B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41A6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07 </w:t>
            </w:r>
            <w:r>
              <w:rPr>
                <w:rStyle w:val="40"/>
                <w:rFonts w:hint="eastAsia"/>
              </w:rPr>
              <w:t>比热（</w:t>
            </w:r>
            <w:r>
              <w:rPr>
                <w:rStyle w:val="42"/>
              </w:rPr>
              <w:t>KJ/kg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5082D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799B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384D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6AF4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08 </w:t>
            </w:r>
            <w:r>
              <w:rPr>
                <w:rStyle w:val="40"/>
                <w:rFonts w:hint="eastAsia"/>
              </w:rPr>
              <w:t>导热系数（</w:t>
            </w:r>
            <w:r>
              <w:rPr>
                <w:rStyle w:val="42"/>
              </w:rPr>
              <w:t>W/m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F11D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BE67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54954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2220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09 </w:t>
            </w:r>
            <w:r>
              <w:rPr>
                <w:rStyle w:val="40"/>
                <w:rFonts w:hint="eastAsia"/>
              </w:rPr>
              <w:t>黏度（</w:t>
            </w:r>
            <w:r>
              <w:rPr>
                <w:rStyle w:val="42"/>
              </w:rPr>
              <w:t>cP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F86DC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5817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19CC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9578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10 </w:t>
            </w:r>
            <w:r>
              <w:rPr>
                <w:rStyle w:val="40"/>
                <w:rFonts w:hint="eastAsia"/>
              </w:rPr>
              <w:t>污垢系数（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</w:rPr>
              <w:t>/W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026F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2D54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D243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80D3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11 </w:t>
            </w:r>
            <w:r>
              <w:rPr>
                <w:rStyle w:val="40"/>
                <w:rFonts w:hint="eastAsia"/>
              </w:rPr>
              <w:t>气相工作压力</w:t>
            </w:r>
            <w:r>
              <w:rPr>
                <w:rStyle w:val="42"/>
              </w:rPr>
              <w:t>(Mpa)/</w:t>
            </w:r>
            <w:r>
              <w:rPr>
                <w:rStyle w:val="40"/>
                <w:rFonts w:hint="eastAsia"/>
              </w:rPr>
              <w:t>比焓（</w:t>
            </w:r>
            <w:r>
              <w:rPr>
                <w:rStyle w:val="42"/>
              </w:rPr>
              <w:t>KJ/kg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FA18B">
            <w:pPr>
              <w:widowControl/>
              <w:spacing w:line="240" w:lineRule="auto"/>
              <w:ind w:firstLine="0" w:firstLineChars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171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0461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862E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12 </w:t>
            </w:r>
            <w:r>
              <w:rPr>
                <w:rStyle w:val="41"/>
                <w:rFonts w:hint="eastAsia"/>
              </w:rPr>
              <w:t>设计压力（</w:t>
            </w:r>
            <w:r>
              <w:rPr>
                <w:rStyle w:val="42"/>
              </w:rPr>
              <w:t>Mpa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7AD8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9244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1238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859D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13 </w:t>
            </w:r>
            <w:r>
              <w:rPr>
                <w:rStyle w:val="40"/>
                <w:rFonts w:hint="eastAsia"/>
              </w:rPr>
              <w:t>总热负荷（</w:t>
            </w:r>
            <w:r>
              <w:rPr>
                <w:rStyle w:val="42"/>
              </w:rPr>
              <w:t>KW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A4E1D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7C31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0BCAD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性能参数</w:t>
            </w:r>
          </w:p>
        </w:tc>
      </w:tr>
      <w:tr w14:paraId="6C417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D9546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Style w:val="40"/>
                <w:rFonts w:hint="eastAsia"/>
              </w:rPr>
              <w:t>型号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46DB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3177A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49978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15 </w:t>
            </w:r>
            <w:r>
              <w:rPr>
                <w:rStyle w:val="40"/>
                <w:rFonts w:hint="eastAsia"/>
              </w:rPr>
              <w:t>换热器型式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0505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A191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1F13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16 </w:t>
            </w:r>
            <w:r>
              <w:rPr>
                <w:rStyle w:val="40"/>
                <w:rFonts w:hint="eastAsia"/>
              </w:rPr>
              <w:t>单台换热面积（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6013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73621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70E53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17 </w:t>
            </w:r>
            <w:r>
              <w:rPr>
                <w:rStyle w:val="40"/>
                <w:rFonts w:hint="eastAsia"/>
              </w:rPr>
              <w:t>总换热面积（</w:t>
            </w:r>
            <w:r>
              <w:rPr>
                <w:rStyle w:val="42"/>
              </w:rPr>
              <w:t>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D675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3D43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9FA97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18 </w:t>
            </w:r>
            <w:r>
              <w:rPr>
                <w:rStyle w:val="41"/>
                <w:rFonts w:hint="eastAsia"/>
              </w:rPr>
              <w:t>面积裕度（</w:t>
            </w:r>
            <w:r>
              <w:rPr>
                <w:rStyle w:val="42"/>
              </w:rPr>
              <w:t>%</w:t>
            </w:r>
            <w:r>
              <w:rPr>
                <w:rStyle w:val="41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F3F8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54697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61E0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19 </w:t>
            </w:r>
            <w:r>
              <w:rPr>
                <w:rStyle w:val="40"/>
                <w:rFonts w:hint="eastAsia"/>
              </w:rPr>
              <w:t>并联台数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3A764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7F658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6AE42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20 </w:t>
            </w:r>
            <w:r>
              <w:rPr>
                <w:rStyle w:val="40"/>
                <w:rFonts w:hint="eastAsia"/>
              </w:rPr>
              <w:t>串联台数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80A7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8F5D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713D2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21 </w:t>
            </w:r>
            <w:r>
              <w:rPr>
                <w:rStyle w:val="40"/>
                <w:rFonts w:hint="eastAsia"/>
              </w:rPr>
              <w:t>传热系数（</w:t>
            </w:r>
            <w:r>
              <w:rPr>
                <w:rStyle w:val="42"/>
              </w:rPr>
              <w:t>W/m</w:t>
            </w:r>
            <w:r>
              <w:rPr>
                <w:rStyle w:val="43"/>
              </w:rPr>
              <w:t>2</w:t>
            </w:r>
            <w:r>
              <w:rPr>
                <w:rStyle w:val="40"/>
                <w:rFonts w:hAnsi="Times New Roman"/>
              </w:rPr>
              <w:t>•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04DD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6813B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ACE7B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22 </w:t>
            </w:r>
            <w:r>
              <w:rPr>
                <w:rStyle w:val="40"/>
                <w:rFonts w:hint="eastAsia"/>
              </w:rPr>
              <w:t>对数平均温差（</w:t>
            </w:r>
            <w:r>
              <w:rPr>
                <w:rStyle w:val="40"/>
                <w:rFonts w:hint="eastAsia" w:hAnsi="Times New Roman"/>
              </w:rPr>
              <w:t>℃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58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0031A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852F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0E1A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23 </w:t>
            </w:r>
            <w:r>
              <w:rPr>
                <w:rStyle w:val="40"/>
                <w:rFonts w:hint="eastAsia"/>
              </w:rPr>
              <w:t>流程数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DDA0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13B0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CE07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62ACE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24 </w:t>
            </w:r>
            <w:r>
              <w:rPr>
                <w:rStyle w:val="40"/>
                <w:rFonts w:hint="eastAsia"/>
              </w:rPr>
              <w:t>压力降（</w:t>
            </w:r>
            <w:r>
              <w:rPr>
                <w:rStyle w:val="42"/>
              </w:rPr>
              <w:t>Pa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4CE8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47CB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771EF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FC18D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25 </w:t>
            </w:r>
            <w:r>
              <w:rPr>
                <w:rStyle w:val="40"/>
                <w:rFonts w:hint="eastAsia"/>
              </w:rPr>
              <w:t>流速（</w:t>
            </w:r>
            <w:r>
              <w:rPr>
                <w:rStyle w:val="42"/>
              </w:rPr>
              <w:t>m/s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10C9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D234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245D1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624C2">
            <w:pPr>
              <w:widowControl/>
              <w:spacing w:line="240" w:lineRule="auto"/>
              <w:ind w:firstLine="0" w:firstLineChars="0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结构参数</w:t>
            </w:r>
          </w:p>
        </w:tc>
      </w:tr>
      <w:tr w14:paraId="3703E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94F69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26 </w:t>
            </w:r>
            <w:r>
              <w:rPr>
                <w:rStyle w:val="40"/>
                <w:rFonts w:hint="eastAsia"/>
              </w:rPr>
              <w:t>换热管根数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8416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26A47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27 </w:t>
            </w:r>
            <w:r>
              <w:rPr>
                <w:rStyle w:val="40"/>
                <w:rFonts w:hint="eastAsia"/>
              </w:rPr>
              <w:t>壳体内径（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41FC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7F9AA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0502A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28 </w:t>
            </w:r>
            <w:r>
              <w:rPr>
                <w:rStyle w:val="40"/>
                <w:rFonts w:hint="eastAsia"/>
              </w:rPr>
              <w:t>换热管材料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030C0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1941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29 </w:t>
            </w:r>
            <w:r>
              <w:rPr>
                <w:rStyle w:val="40"/>
                <w:rFonts w:hint="eastAsia"/>
              </w:rPr>
              <w:t>换热管型式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4B4D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A4C2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BEBDB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30 </w:t>
            </w:r>
            <w:r>
              <w:rPr>
                <w:rStyle w:val="40"/>
                <w:rFonts w:hint="eastAsia"/>
              </w:rPr>
              <w:t>换热管型号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41065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5B261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31 </w:t>
            </w:r>
            <w:r>
              <w:rPr>
                <w:rStyle w:val="40"/>
                <w:rFonts w:hint="eastAsia"/>
              </w:rPr>
              <w:t>换热器安装形式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91C3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FD92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3237E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32 </w:t>
            </w:r>
            <w:r>
              <w:rPr>
                <w:rStyle w:val="40"/>
                <w:rFonts w:hint="eastAsia"/>
              </w:rPr>
              <w:t>换热管长度（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565F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4F88F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33 </w:t>
            </w:r>
            <w:r>
              <w:rPr>
                <w:rStyle w:val="40"/>
                <w:rFonts w:hint="eastAsia"/>
              </w:rPr>
              <w:t>折流板间距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08B9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A6D9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5DE84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34 </w:t>
            </w:r>
            <w:r>
              <w:rPr>
                <w:rStyle w:val="40"/>
                <w:rFonts w:hint="eastAsia"/>
              </w:rPr>
              <w:t>管间距（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6312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EF7A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35 </w:t>
            </w:r>
            <w:r>
              <w:rPr>
                <w:rStyle w:val="40"/>
                <w:rFonts w:hint="eastAsia"/>
              </w:rPr>
              <w:t>管程进出口直径（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7DF48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104D1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986FD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36 </w:t>
            </w:r>
            <w:r>
              <w:rPr>
                <w:rStyle w:val="40"/>
                <w:rFonts w:hint="eastAsia"/>
              </w:rPr>
              <w:t>换热管排列方式</w:t>
            </w:r>
          </w:p>
        </w:tc>
        <w:tc>
          <w:tcPr>
            <w:tcW w:w="2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C9232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14C6C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37 </w:t>
            </w:r>
            <w:r>
              <w:rPr>
                <w:rStyle w:val="40"/>
                <w:rFonts w:hint="eastAsia"/>
              </w:rPr>
              <w:t>壳程进出口直径（</w:t>
            </w:r>
            <w:r>
              <w:rPr>
                <w:rStyle w:val="42"/>
              </w:rPr>
              <w:t>mm</w:t>
            </w:r>
            <w:r>
              <w:rPr>
                <w:rStyle w:val="40"/>
                <w:rFonts w:hint="eastAsia"/>
              </w:rPr>
              <w:t>）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DB747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color w:val="000000"/>
                <w:sz w:val="18"/>
                <w:szCs w:val="18"/>
              </w:rPr>
            </w:pPr>
          </w:p>
        </w:tc>
      </w:tr>
      <w:tr w14:paraId="4F144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DB34B">
            <w:pPr>
              <w:widowControl/>
              <w:spacing w:line="240" w:lineRule="auto"/>
              <w:ind w:firstLine="0" w:firstLineChars="0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38 </w:t>
            </w:r>
            <w:r>
              <w:rPr>
                <w:rStyle w:val="40"/>
                <w:rFonts w:hint="eastAsia"/>
              </w:rPr>
              <w:t>单台换热器空重（</w:t>
            </w:r>
            <w:r>
              <w:rPr>
                <w:rStyle w:val="42"/>
              </w:rPr>
              <w:t>kg</w:t>
            </w:r>
            <w:r>
              <w:rPr>
                <w:rStyle w:val="40"/>
                <w:rFonts w:hint="eastAsia"/>
              </w:rPr>
              <w:t>）：</w:t>
            </w:r>
          </w:p>
        </w:tc>
      </w:tr>
      <w:tr w14:paraId="458F8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93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590C4">
            <w:pPr>
              <w:widowControl/>
              <w:spacing w:line="240" w:lineRule="auto"/>
              <w:ind w:firstLine="0" w:firstLineChars="0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39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备注：</w:t>
            </w:r>
          </w:p>
        </w:tc>
      </w:tr>
      <w:tr w14:paraId="3E56F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893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9D401">
            <w:pPr>
              <w:spacing w:line="240" w:lineRule="auto"/>
              <w:ind w:firstLine="360"/>
              <w:rPr>
                <w:color w:val="000000"/>
                <w:sz w:val="18"/>
                <w:szCs w:val="18"/>
              </w:rPr>
            </w:pPr>
          </w:p>
        </w:tc>
      </w:tr>
      <w:tr w14:paraId="159EF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93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57E67">
            <w:pPr>
              <w:spacing w:line="240" w:lineRule="auto"/>
              <w:ind w:firstLine="360"/>
              <w:rPr>
                <w:color w:val="000000"/>
                <w:sz w:val="18"/>
                <w:szCs w:val="18"/>
              </w:rPr>
            </w:pPr>
          </w:p>
        </w:tc>
      </w:tr>
      <w:bookmarkEnd w:id="18"/>
    </w:tbl>
    <w:p w14:paraId="636E0FA6">
      <w:pPr>
        <w:pStyle w:val="36"/>
        <w:numPr>
          <w:ilvl w:val="0"/>
          <w:numId w:val="1"/>
        </w:numPr>
        <w:ind w:right="-120" w:rightChars="-50" w:firstLineChars="0"/>
        <w:outlineLvl w:val="0"/>
        <w:rPr>
          <w:rFonts w:hint="eastAsia" w:hAnsi="宋体"/>
          <w:b/>
          <w:bCs/>
          <w:spacing w:val="4"/>
          <w:position w:val="2"/>
          <w:sz w:val="28"/>
          <w:szCs w:val="28"/>
        </w:rPr>
      </w:pPr>
      <w:bookmarkStart w:id="19" w:name="_Toc27224"/>
      <w:r>
        <w:rPr>
          <w:rFonts w:hint="eastAsia" w:hAnsi="宋体"/>
          <w:b/>
          <w:bCs/>
          <w:spacing w:val="4"/>
          <w:position w:val="2"/>
          <w:sz w:val="28"/>
          <w:szCs w:val="28"/>
        </w:rPr>
        <w:t>责任分工</w:t>
      </w:r>
      <w:bookmarkEnd w:id="19"/>
    </w:p>
    <w:p w14:paraId="105B4B31">
      <w:pPr>
        <w:pStyle w:val="36"/>
        <w:numPr>
          <w:ilvl w:val="6"/>
          <w:numId w:val="15"/>
        </w:numPr>
        <w:ind w:left="0" w:right="-120" w:rightChars="-50" w:firstLine="0" w:firstLineChars="0"/>
        <w:rPr>
          <w:rFonts w:hint="eastAsia" w:hAnsi="宋体"/>
          <w:b/>
          <w:bCs/>
          <w:spacing w:val="4"/>
          <w:position w:val="2"/>
          <w:sz w:val="28"/>
          <w:szCs w:val="28"/>
        </w:rPr>
      </w:pPr>
      <w:r>
        <w:rPr>
          <w:rFonts w:hint="eastAsia" w:ascii="宋体" w:hAnsi="宋体"/>
          <w:b/>
          <w:bCs/>
          <w:szCs w:val="24"/>
        </w:rPr>
        <w:t>工艺</w:t>
      </w:r>
    </w:p>
    <w:p w14:paraId="19606242">
      <w:pPr>
        <w:pStyle w:val="32"/>
        <w:spacing w:beforeLines="0" w:afterLines="0"/>
        <w:ind w:firstLine="424" w:firstLineChars="177"/>
        <w:rPr>
          <w:rFonts w:hint="eastAsia"/>
          <w:color w:val="auto"/>
        </w:rPr>
      </w:pPr>
      <w:r>
        <w:rPr>
          <w:rFonts w:hint="eastAsia"/>
          <w:color w:val="auto"/>
        </w:rPr>
        <w:t>乙方负责对换热机组系统的设备配置，使整个换热机组系统运行稳定流畅，达到</w:t>
      </w:r>
      <w:r>
        <w:rPr>
          <w:rFonts w:hint="eastAsia" w:cs="宋体"/>
          <w:color w:val="auto"/>
        </w:rPr>
        <w:t>设计</w:t>
      </w:r>
      <w:r>
        <w:rPr>
          <w:rFonts w:hint="eastAsia"/>
          <w:color w:val="auto"/>
        </w:rPr>
        <w:t>换热能力；</w:t>
      </w:r>
      <w:r>
        <w:rPr>
          <w:rFonts w:hint="eastAsia" w:ascii="Times New Roman" w:hAnsi="Times New Roman" w:cs="宋体"/>
          <w:kern w:val="0"/>
        </w:rPr>
        <w:t>提供</w:t>
      </w:r>
      <w:r>
        <w:rPr>
          <w:rFonts w:hint="eastAsia"/>
          <w:color w:val="auto"/>
        </w:rPr>
        <w:t>换热机组</w:t>
      </w:r>
      <w:r>
        <w:rPr>
          <w:rFonts w:hint="eastAsia" w:ascii="Times New Roman" w:hAnsi="Times New Roman" w:cs="宋体"/>
          <w:kern w:val="0"/>
        </w:rPr>
        <w:t>设备工艺</w:t>
      </w:r>
      <w:r>
        <w:rPr>
          <w:rFonts w:hint="eastAsia" w:ascii="Times New Roman" w:hAnsi="Times New Roman" w:cs="宋体"/>
          <w:color w:val="auto"/>
          <w:kern w:val="0"/>
        </w:rPr>
        <w:t>连接图、操作保养维修手册等资料</w:t>
      </w:r>
      <w:r>
        <w:rPr>
          <w:rFonts w:hint="eastAsia"/>
          <w:color w:val="auto"/>
        </w:rPr>
        <w:t>；</w:t>
      </w:r>
    </w:p>
    <w:p w14:paraId="21A62E15">
      <w:pPr>
        <w:pStyle w:val="32"/>
        <w:spacing w:beforeLines="0" w:afterLines="0"/>
        <w:ind w:firstLine="424" w:firstLineChars="177"/>
        <w:rPr>
          <w:rFonts w:hint="eastAsia"/>
          <w:color w:val="auto"/>
        </w:rPr>
      </w:pPr>
      <w:r>
        <w:rPr>
          <w:rFonts w:hint="eastAsia"/>
          <w:color w:val="auto"/>
        </w:rPr>
        <w:t>乙方负责对该合同整个机组系统的调试、人员培训、现场运行指导等。</w:t>
      </w:r>
    </w:p>
    <w:p w14:paraId="7F42A6A1">
      <w:pPr>
        <w:pStyle w:val="36"/>
        <w:numPr>
          <w:ilvl w:val="6"/>
          <w:numId w:val="15"/>
        </w:numPr>
        <w:ind w:left="0" w:right="-120" w:rightChars="-50" w:firstLine="0" w:firstLineChars="0"/>
        <w:rPr>
          <w:rFonts w:ascii="宋体"/>
          <w:b/>
          <w:bCs/>
          <w:szCs w:val="24"/>
        </w:rPr>
      </w:pPr>
      <w:r>
        <w:rPr>
          <w:rFonts w:hint="eastAsia" w:ascii="宋体" w:hAnsi="宋体"/>
          <w:b/>
          <w:bCs/>
          <w:szCs w:val="24"/>
        </w:rPr>
        <w:t>电气</w:t>
      </w:r>
    </w:p>
    <w:p w14:paraId="3AFF67DF">
      <w:pPr>
        <w:pStyle w:val="32"/>
        <w:spacing w:beforeLines="0" w:afterLines="0"/>
        <w:ind w:firstLine="424" w:firstLineChars="177"/>
        <w:rPr>
          <w:rFonts w:hint="eastAsia"/>
          <w:color w:val="auto"/>
        </w:rPr>
      </w:pPr>
      <w:r>
        <w:rPr>
          <w:rFonts w:hint="eastAsia"/>
          <w:color w:val="auto"/>
        </w:rPr>
        <w:t>甲方负责将动力电源连接至乙方预留的电控柜电源端。</w:t>
      </w:r>
    </w:p>
    <w:p w14:paraId="7340B9BD">
      <w:pPr>
        <w:pStyle w:val="36"/>
        <w:numPr>
          <w:ilvl w:val="6"/>
          <w:numId w:val="15"/>
        </w:numPr>
        <w:ind w:left="0" w:right="-120" w:rightChars="-50" w:firstLine="0" w:firstLineChars="0"/>
        <w:rPr>
          <w:rFonts w:ascii="宋体"/>
          <w:b/>
          <w:bCs/>
          <w:szCs w:val="24"/>
        </w:rPr>
      </w:pPr>
      <w:r>
        <w:rPr>
          <w:rFonts w:hint="eastAsia" w:ascii="宋体" w:hAnsi="宋体"/>
          <w:b/>
          <w:bCs/>
          <w:szCs w:val="24"/>
        </w:rPr>
        <w:t>甲乙双方责任区分表</w:t>
      </w:r>
    </w:p>
    <w:tbl>
      <w:tblPr>
        <w:tblStyle w:val="15"/>
        <w:tblW w:w="963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3953"/>
        <w:gridCol w:w="722"/>
        <w:gridCol w:w="737"/>
        <w:gridCol w:w="3381"/>
      </w:tblGrid>
      <w:tr w14:paraId="143EF7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tblHeader/>
          <w:jc w:val="center"/>
        </w:trPr>
        <w:tc>
          <w:tcPr>
            <w:tcW w:w="841" w:type="dxa"/>
            <w:vAlign w:val="center"/>
          </w:tcPr>
          <w:p w14:paraId="15227ECD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序号</w:t>
            </w:r>
          </w:p>
        </w:tc>
        <w:tc>
          <w:tcPr>
            <w:tcW w:w="3953" w:type="dxa"/>
            <w:vAlign w:val="center"/>
          </w:tcPr>
          <w:p w14:paraId="67672AC1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工作内容</w:t>
            </w:r>
          </w:p>
        </w:tc>
        <w:tc>
          <w:tcPr>
            <w:tcW w:w="722" w:type="dxa"/>
            <w:vAlign w:val="center"/>
          </w:tcPr>
          <w:p w14:paraId="7BE0155C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甲方</w:t>
            </w:r>
          </w:p>
        </w:tc>
        <w:tc>
          <w:tcPr>
            <w:tcW w:w="737" w:type="dxa"/>
            <w:vAlign w:val="center"/>
          </w:tcPr>
          <w:p w14:paraId="5EA07629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乙方</w:t>
            </w:r>
          </w:p>
        </w:tc>
        <w:tc>
          <w:tcPr>
            <w:tcW w:w="3381" w:type="dxa"/>
            <w:vAlign w:val="center"/>
          </w:tcPr>
          <w:p w14:paraId="4CE1F9F5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备注</w:t>
            </w:r>
          </w:p>
        </w:tc>
      </w:tr>
      <w:tr w14:paraId="731142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1" w:type="dxa"/>
          </w:tcPr>
          <w:p w14:paraId="4EAAF9D7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</w:p>
        </w:tc>
        <w:tc>
          <w:tcPr>
            <w:tcW w:w="8793" w:type="dxa"/>
            <w:gridSpan w:val="4"/>
          </w:tcPr>
          <w:p w14:paraId="103F9A5B">
            <w:pPr>
              <w:spacing w:line="240" w:lineRule="auto"/>
              <w:ind w:firstLine="0" w:firstLineChars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设计资料</w:t>
            </w:r>
          </w:p>
        </w:tc>
      </w:tr>
      <w:tr w14:paraId="78F330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78214C8F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</w:t>
            </w:r>
          </w:p>
        </w:tc>
        <w:tc>
          <w:tcPr>
            <w:tcW w:w="3953" w:type="dxa"/>
          </w:tcPr>
          <w:p w14:paraId="308312D8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土建、基础提资</w:t>
            </w:r>
          </w:p>
        </w:tc>
        <w:tc>
          <w:tcPr>
            <w:tcW w:w="722" w:type="dxa"/>
            <w:vAlign w:val="center"/>
          </w:tcPr>
          <w:p w14:paraId="2F76BCEA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793A2BA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47AAA7C6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6F625B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 w14:paraId="249D0780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</w:p>
        </w:tc>
        <w:tc>
          <w:tcPr>
            <w:tcW w:w="3953" w:type="dxa"/>
            <w:vAlign w:val="center"/>
          </w:tcPr>
          <w:p w14:paraId="373574C5">
            <w:pPr>
              <w:spacing w:line="240" w:lineRule="auto"/>
              <w:ind w:firstLine="0" w:firstLineChars="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设备工艺管道连接图</w:t>
            </w:r>
          </w:p>
        </w:tc>
        <w:tc>
          <w:tcPr>
            <w:tcW w:w="722" w:type="dxa"/>
            <w:vAlign w:val="center"/>
          </w:tcPr>
          <w:p w14:paraId="18CD770C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1D5CB3CB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086A4193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包含但不限于操作维护手册等资料。</w:t>
            </w:r>
          </w:p>
        </w:tc>
      </w:tr>
      <w:tr w14:paraId="635743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2B509EB9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</w:t>
            </w:r>
          </w:p>
        </w:tc>
        <w:tc>
          <w:tcPr>
            <w:tcW w:w="8793" w:type="dxa"/>
            <w:gridSpan w:val="4"/>
          </w:tcPr>
          <w:p w14:paraId="4EE5DCDF">
            <w:pPr>
              <w:spacing w:line="240" w:lineRule="auto"/>
              <w:ind w:firstLine="0" w:firstLineChars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供货材料</w:t>
            </w:r>
          </w:p>
        </w:tc>
      </w:tr>
      <w:tr w14:paraId="7DA254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25CB6C69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</w:p>
        </w:tc>
        <w:tc>
          <w:tcPr>
            <w:tcW w:w="3953" w:type="dxa"/>
          </w:tcPr>
          <w:p w14:paraId="080AAC99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合同范围内的设备及配件</w:t>
            </w:r>
          </w:p>
        </w:tc>
        <w:tc>
          <w:tcPr>
            <w:tcW w:w="722" w:type="dxa"/>
            <w:vAlign w:val="center"/>
          </w:tcPr>
          <w:p w14:paraId="1C8C22C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471E104B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6763E057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5D8FF8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578900FD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</w:p>
        </w:tc>
        <w:tc>
          <w:tcPr>
            <w:tcW w:w="3953" w:type="dxa"/>
          </w:tcPr>
          <w:p w14:paraId="3DF7BCDB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备品备件</w:t>
            </w:r>
          </w:p>
        </w:tc>
        <w:tc>
          <w:tcPr>
            <w:tcW w:w="722" w:type="dxa"/>
            <w:vAlign w:val="center"/>
          </w:tcPr>
          <w:p w14:paraId="6414FA5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13D3F0B0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44C53BB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质保期内备品备件</w:t>
            </w:r>
          </w:p>
        </w:tc>
      </w:tr>
      <w:tr w14:paraId="4B309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773D225C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2.3</w:t>
            </w:r>
          </w:p>
        </w:tc>
        <w:tc>
          <w:tcPr>
            <w:tcW w:w="3953" w:type="dxa"/>
          </w:tcPr>
          <w:p w14:paraId="7F5C17C8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电缆、线管、桥架</w:t>
            </w:r>
          </w:p>
        </w:tc>
        <w:tc>
          <w:tcPr>
            <w:tcW w:w="722" w:type="dxa"/>
            <w:vAlign w:val="center"/>
          </w:tcPr>
          <w:p w14:paraId="0B09574F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00672AB9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81" w:type="dxa"/>
          </w:tcPr>
          <w:p w14:paraId="10DEB774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5D075D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21625ADA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2.4</w:t>
            </w:r>
          </w:p>
        </w:tc>
        <w:tc>
          <w:tcPr>
            <w:tcW w:w="3953" w:type="dxa"/>
          </w:tcPr>
          <w:p w14:paraId="554433F6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调试用润滑脂等</w:t>
            </w:r>
          </w:p>
        </w:tc>
        <w:tc>
          <w:tcPr>
            <w:tcW w:w="722" w:type="dxa"/>
            <w:vAlign w:val="center"/>
          </w:tcPr>
          <w:p w14:paraId="348A4B3F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3875726D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81" w:type="dxa"/>
          </w:tcPr>
          <w:p w14:paraId="0CB37E77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乙方负责提资</w:t>
            </w:r>
          </w:p>
        </w:tc>
      </w:tr>
      <w:tr w14:paraId="5581C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7EAACD2B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8793" w:type="dxa"/>
            <w:gridSpan w:val="4"/>
          </w:tcPr>
          <w:p w14:paraId="798DF1CA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运输、装卸</w:t>
            </w:r>
          </w:p>
        </w:tc>
      </w:tr>
      <w:tr w14:paraId="663C42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6EA12B72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3.1</w:t>
            </w:r>
          </w:p>
        </w:tc>
        <w:tc>
          <w:tcPr>
            <w:tcW w:w="3953" w:type="dxa"/>
          </w:tcPr>
          <w:p w14:paraId="380CAC73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运输和装卸（所有设备和材料）</w:t>
            </w:r>
          </w:p>
        </w:tc>
        <w:tc>
          <w:tcPr>
            <w:tcW w:w="722" w:type="dxa"/>
            <w:vAlign w:val="center"/>
          </w:tcPr>
          <w:p w14:paraId="5940915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1D13AC97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16D0E05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乙方负责运输，甲方负责卸货</w:t>
            </w:r>
          </w:p>
        </w:tc>
      </w:tr>
      <w:tr w14:paraId="2FF60C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30DE6537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</w:p>
        </w:tc>
        <w:tc>
          <w:tcPr>
            <w:tcW w:w="3953" w:type="dxa"/>
          </w:tcPr>
          <w:p w14:paraId="5EDDC0A7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运输保险</w:t>
            </w:r>
          </w:p>
        </w:tc>
        <w:tc>
          <w:tcPr>
            <w:tcW w:w="722" w:type="dxa"/>
            <w:vAlign w:val="center"/>
          </w:tcPr>
          <w:p w14:paraId="7C34A00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09ED2DA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6AFE1199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04FAA7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0D5A9AC5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4</w:t>
            </w:r>
          </w:p>
        </w:tc>
        <w:tc>
          <w:tcPr>
            <w:tcW w:w="8793" w:type="dxa"/>
            <w:gridSpan w:val="4"/>
          </w:tcPr>
          <w:p w14:paraId="67F033A8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安装调试</w:t>
            </w:r>
          </w:p>
        </w:tc>
      </w:tr>
      <w:tr w14:paraId="5B039C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1F0408F0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4.1</w:t>
            </w:r>
          </w:p>
        </w:tc>
        <w:tc>
          <w:tcPr>
            <w:tcW w:w="3953" w:type="dxa"/>
          </w:tcPr>
          <w:p w14:paraId="78D7B22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安装</w:t>
            </w:r>
          </w:p>
        </w:tc>
        <w:tc>
          <w:tcPr>
            <w:tcW w:w="722" w:type="dxa"/>
            <w:vAlign w:val="center"/>
          </w:tcPr>
          <w:p w14:paraId="05D99F1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bookmarkStart w:id="20" w:name="OLE_LINK14"/>
            <w:r>
              <w:rPr>
                <w:rFonts w:hint="eastAsia" w:ascii="宋体" w:hAnsi="宋体"/>
                <w:sz w:val="18"/>
                <w:szCs w:val="18"/>
              </w:rPr>
              <w:t>√</w:t>
            </w:r>
            <w:bookmarkEnd w:id="20"/>
          </w:p>
        </w:tc>
        <w:tc>
          <w:tcPr>
            <w:tcW w:w="737" w:type="dxa"/>
            <w:vAlign w:val="center"/>
          </w:tcPr>
          <w:p w14:paraId="08B9F095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81" w:type="dxa"/>
          </w:tcPr>
          <w:p w14:paraId="604F3DD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乙方提供配合</w:t>
            </w:r>
          </w:p>
        </w:tc>
      </w:tr>
      <w:tr w14:paraId="292DA2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348DF980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</w:t>
            </w:r>
          </w:p>
        </w:tc>
        <w:tc>
          <w:tcPr>
            <w:tcW w:w="3953" w:type="dxa"/>
          </w:tcPr>
          <w:p w14:paraId="45A96A75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调试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单机调试、联动调试）</w:t>
            </w:r>
          </w:p>
        </w:tc>
        <w:tc>
          <w:tcPr>
            <w:tcW w:w="722" w:type="dxa"/>
            <w:vAlign w:val="center"/>
          </w:tcPr>
          <w:p w14:paraId="0F65E4DF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5309F4BC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3FFEB334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573DAA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56C90620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</w:p>
        </w:tc>
        <w:tc>
          <w:tcPr>
            <w:tcW w:w="3953" w:type="dxa"/>
          </w:tcPr>
          <w:p w14:paraId="78FCCED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试生产</w:t>
            </w:r>
          </w:p>
        </w:tc>
        <w:tc>
          <w:tcPr>
            <w:tcW w:w="722" w:type="dxa"/>
            <w:vAlign w:val="center"/>
          </w:tcPr>
          <w:p w14:paraId="159715EC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6030CB16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4AEBE85A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1D94BD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73D4E9F8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4.4</w:t>
            </w:r>
          </w:p>
        </w:tc>
        <w:tc>
          <w:tcPr>
            <w:tcW w:w="3953" w:type="dxa"/>
          </w:tcPr>
          <w:p w14:paraId="4A20D54A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性能测试、验收</w:t>
            </w:r>
          </w:p>
        </w:tc>
        <w:tc>
          <w:tcPr>
            <w:tcW w:w="722" w:type="dxa"/>
            <w:vAlign w:val="center"/>
          </w:tcPr>
          <w:p w14:paraId="68A35E0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5E5A62AB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4C88223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50946C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6E356E3F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5</w:t>
            </w:r>
          </w:p>
        </w:tc>
        <w:tc>
          <w:tcPr>
            <w:tcW w:w="8793" w:type="dxa"/>
            <w:gridSpan w:val="4"/>
          </w:tcPr>
          <w:p w14:paraId="12D355EF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培训</w:t>
            </w:r>
          </w:p>
        </w:tc>
      </w:tr>
      <w:tr w14:paraId="2DBB8C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691E7FB6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5.1</w:t>
            </w:r>
          </w:p>
        </w:tc>
        <w:tc>
          <w:tcPr>
            <w:tcW w:w="3953" w:type="dxa"/>
          </w:tcPr>
          <w:p w14:paraId="52164C65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操作人员培训</w:t>
            </w:r>
          </w:p>
        </w:tc>
        <w:tc>
          <w:tcPr>
            <w:tcW w:w="722" w:type="dxa"/>
            <w:vAlign w:val="center"/>
          </w:tcPr>
          <w:p w14:paraId="3C7DB26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3D311E76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206A6BF0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59111F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0EFECC09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5.2</w:t>
            </w:r>
          </w:p>
        </w:tc>
        <w:tc>
          <w:tcPr>
            <w:tcW w:w="3953" w:type="dxa"/>
          </w:tcPr>
          <w:p w14:paraId="5FE635A2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维护、检修人员培训</w:t>
            </w:r>
          </w:p>
        </w:tc>
        <w:tc>
          <w:tcPr>
            <w:tcW w:w="722" w:type="dxa"/>
            <w:vAlign w:val="center"/>
          </w:tcPr>
          <w:p w14:paraId="1DA462D1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466FB308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46342235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236CA4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841" w:type="dxa"/>
          </w:tcPr>
          <w:p w14:paraId="00E2E5BE">
            <w:pPr>
              <w:spacing w:line="240" w:lineRule="auto"/>
              <w:ind w:firstLine="0" w:firstLineChars="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8793" w:type="dxa"/>
            <w:gridSpan w:val="4"/>
          </w:tcPr>
          <w:p w14:paraId="1B944D78">
            <w:pPr>
              <w:spacing w:line="240" w:lineRule="auto"/>
              <w:ind w:firstLine="0" w:firstLineChars="0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电气</w:t>
            </w:r>
          </w:p>
        </w:tc>
      </w:tr>
      <w:tr w14:paraId="502B79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41" w:type="dxa"/>
            <w:vAlign w:val="center"/>
          </w:tcPr>
          <w:p w14:paraId="19FCFD47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6.1</w:t>
            </w:r>
          </w:p>
        </w:tc>
        <w:tc>
          <w:tcPr>
            <w:tcW w:w="3953" w:type="dxa"/>
            <w:vAlign w:val="center"/>
          </w:tcPr>
          <w:p w14:paraId="198D3FDC">
            <w:pPr>
              <w:spacing w:line="240" w:lineRule="auto"/>
              <w:ind w:firstLine="0" w:firstLineChars="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主电源线缆的接入</w:t>
            </w:r>
          </w:p>
        </w:tc>
        <w:tc>
          <w:tcPr>
            <w:tcW w:w="722" w:type="dxa"/>
            <w:vAlign w:val="center"/>
          </w:tcPr>
          <w:p w14:paraId="5AD79973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37" w:type="dxa"/>
            <w:vAlign w:val="center"/>
          </w:tcPr>
          <w:p w14:paraId="1C26ADA7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81" w:type="dxa"/>
          </w:tcPr>
          <w:p w14:paraId="12E0ABCC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  <w:tr w14:paraId="2A69E6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 w14:paraId="2EE37BF4">
            <w:pPr>
              <w:spacing w:line="240" w:lineRule="auto"/>
              <w:ind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6.2</w:t>
            </w:r>
          </w:p>
        </w:tc>
        <w:tc>
          <w:tcPr>
            <w:tcW w:w="3953" w:type="dxa"/>
          </w:tcPr>
          <w:p w14:paraId="68171608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提供详细电气系统图纸、资料、材料清单</w:t>
            </w:r>
          </w:p>
        </w:tc>
        <w:tc>
          <w:tcPr>
            <w:tcW w:w="722" w:type="dxa"/>
            <w:vAlign w:val="center"/>
          </w:tcPr>
          <w:p w14:paraId="58B51B4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14:paraId="36E5567A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3381" w:type="dxa"/>
          </w:tcPr>
          <w:p w14:paraId="173369AE">
            <w:pPr>
              <w:spacing w:line="240" w:lineRule="auto"/>
              <w:ind w:firstLine="0" w:firstLineChars="0"/>
              <w:rPr>
                <w:rFonts w:ascii="宋体"/>
                <w:sz w:val="18"/>
                <w:szCs w:val="18"/>
              </w:rPr>
            </w:pPr>
          </w:p>
        </w:tc>
      </w:tr>
    </w:tbl>
    <w:p w14:paraId="778A4DCF">
      <w:pPr>
        <w:ind w:firstLine="0" w:firstLineChars="0"/>
        <w:rPr>
          <w:rFonts w:hint="eastAsia" w:hAnsi="宋体"/>
          <w:szCs w:val="24"/>
        </w:rPr>
      </w:pPr>
    </w:p>
    <w:p w14:paraId="68F4AD71">
      <w:pPr>
        <w:ind w:firstLine="0" w:firstLineChars="0"/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附件：备品备件清单</w:t>
      </w:r>
    </w:p>
    <w:tbl>
      <w:tblPr>
        <w:tblStyle w:val="15"/>
        <w:tblW w:w="9663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380"/>
        <w:gridCol w:w="1701"/>
        <w:gridCol w:w="2835"/>
        <w:gridCol w:w="1276"/>
        <w:gridCol w:w="1701"/>
      </w:tblGrid>
      <w:tr w14:paraId="642EB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48C5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9EB02B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设备名称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92C2D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配件名称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089ED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规格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7F8D4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1AB8A">
            <w:pPr>
              <w:ind w:firstLine="0" w:firstLineChars="0"/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备注</w:t>
            </w:r>
          </w:p>
        </w:tc>
      </w:tr>
      <w:tr w14:paraId="50656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D95868"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217722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415D0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5AAD3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72777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1A64B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77349310">
        <w:trPr>
          <w:trHeight w:val="156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538F">
            <w:pPr>
              <w:ind w:firstLine="0" w:firstLineChars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C708A22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3DDB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1A5A4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C6F6E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B8331">
            <w:pPr>
              <w:ind w:firstLine="0" w:firstLineChars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07CE3D49">
      <w:pPr>
        <w:ind w:firstLine="0" w:firstLineChars="0"/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易损件清单</w:t>
      </w:r>
    </w:p>
    <w:tbl>
      <w:tblPr>
        <w:tblStyle w:val="15"/>
        <w:tblW w:w="9663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380"/>
        <w:gridCol w:w="1701"/>
        <w:gridCol w:w="2835"/>
        <w:gridCol w:w="1276"/>
        <w:gridCol w:w="1701"/>
      </w:tblGrid>
      <w:tr w14:paraId="15BE5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B6161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bookmarkStart w:id="21" w:name="OLE_LINK19"/>
            <w:r>
              <w:rPr>
                <w:rFonts w:hint="eastAsia" w:hAns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75D987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设备名称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C82A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配件名称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2CBE6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规格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0BD3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C02A6">
            <w:pPr>
              <w:ind w:firstLine="0" w:firstLineChars="0"/>
              <w:rPr>
                <w:rFonts w:hint="eastAsia" w:hAnsi="宋体"/>
                <w:b/>
                <w:bCs/>
                <w:sz w:val="21"/>
                <w:szCs w:val="21"/>
              </w:rPr>
            </w:pPr>
            <w:r>
              <w:rPr>
                <w:rFonts w:hAnsi="宋体"/>
                <w:b/>
                <w:bCs/>
                <w:sz w:val="21"/>
                <w:szCs w:val="21"/>
              </w:rPr>
              <w:t>　</w:t>
            </w:r>
            <w:r>
              <w:rPr>
                <w:rFonts w:hint="eastAsia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12D46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633BB">
            <w:pPr>
              <w:ind w:firstLine="0" w:firstLineChars="0"/>
              <w:jc w:val="center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1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AB3804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DC4D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0508F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F6EF1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FEA19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</w:tr>
      <w:tr w14:paraId="36526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ABE1B">
            <w:pPr>
              <w:ind w:firstLine="0" w:firstLineChars="0"/>
              <w:jc w:val="center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DAC1276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0DFC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E6393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ECEE0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445C">
            <w:pPr>
              <w:ind w:firstLine="0" w:firstLineChars="0"/>
              <w:rPr>
                <w:rFonts w:hint="eastAsia" w:hAnsi="宋体"/>
                <w:sz w:val="21"/>
                <w:szCs w:val="21"/>
              </w:rPr>
            </w:pPr>
          </w:p>
        </w:tc>
      </w:tr>
      <w:bookmarkEnd w:id="21"/>
    </w:tbl>
    <w:p w14:paraId="443C0DBF">
      <w:pPr>
        <w:ind w:firstLine="0" w:firstLineChars="0"/>
      </w:pPr>
    </w:p>
    <w:sectPr>
      <w:footerReference r:id="rId12" w:type="default"/>
      <w:pgSz w:w="11906" w:h="16838"/>
      <w:pgMar w:top="1440" w:right="1080" w:bottom="1440" w:left="1080" w:header="851" w:footer="992" w:gutter="0"/>
      <w:pgNumType w:fmt="decimal" w:start="1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cs="Times New Roman" w:asciiTheme="minorEastAsia" w:hAnsiTheme="minorEastAsia" w:eastAsiaTheme="minorEastAsia"/>
        <w:kern w:val="2"/>
        <w:sz w:val="24"/>
        <w:lang w:val="en-US" w:eastAsia="zh-CN" w:bidi="ar-SA"/>
      </w:rPr>
      <w:id w:val="-1814094041"/>
    </w:sdtPr>
    <w:sdtEndPr>
      <w:rPr>
        <w:rFonts w:cs="Times New Roman" w:asciiTheme="minorEastAsia" w:hAnsiTheme="minorEastAsia" w:eastAsiaTheme="minorEastAsia"/>
        <w:kern w:val="2"/>
        <w:sz w:val="18"/>
        <w:lang w:val="en-US" w:eastAsia="zh-CN" w:bidi="ar-SA"/>
      </w:rPr>
    </w:sdtEndPr>
    <w:sdtContent>
      <w:p w14:paraId="280DCB76">
        <w:pPr>
          <w:widowControl w:val="0"/>
          <w:snapToGrid w:val="0"/>
          <w:jc w:val="center"/>
          <w:rPr>
            <w:rFonts w:ascii="Times New Roman" w:hAnsi="Times New Roman" w:eastAsia="华文中宋" w:cs="Times New Roman"/>
            <w:kern w:val="2"/>
            <w:sz w:val="18"/>
            <w:lang w:val="en-US" w:eastAsia="zh-CN" w:bidi="ar-SA"/>
          </w:rPr>
        </w:pPr>
      </w:p>
      <w:sdt>
        <w:sdtPr>
          <w:rPr>
            <w:rFonts w:cs="Times New Roman" w:asciiTheme="minorEastAsia" w:hAnsiTheme="minorEastAsia" w:eastAsiaTheme="minorEastAsia"/>
            <w:kern w:val="2"/>
            <w:sz w:val="24"/>
            <w:lang w:val="en-US" w:eastAsia="zh-CN" w:bidi="ar-SA"/>
          </w:rPr>
          <w:id w:val="-1705238520"/>
        </w:sdtPr>
        <w:sdtEndPr>
          <w:rPr>
            <w:rFonts w:cs="Times New Roman" w:asciiTheme="minorEastAsia" w:hAnsiTheme="minorEastAsia" w:eastAsiaTheme="minorEastAsia"/>
            <w:kern w:val="2"/>
            <w:sz w:val="18"/>
            <w:lang w:val="en-US" w:eastAsia="zh-CN" w:bidi="ar-SA"/>
          </w:rPr>
        </w:sdtEndPr>
        <w:sdtContent>
          <w:p w14:paraId="76AD912D">
            <w:pPr>
              <w:widowControl w:val="0"/>
              <w:snapToGrid w:val="0"/>
              <w:jc w:val="center"/>
              <w:rPr>
                <w:rFonts w:ascii="Times New Roman" w:hAnsi="Times New Roman" w:eastAsia="华文中宋" w:cs="Times New Roman"/>
                <w:kern w:val="2"/>
                <w:sz w:val="18"/>
                <w:lang w:val="en-US" w:eastAsia="zh-CN" w:bidi="ar-SA"/>
              </w:rPr>
            </w:pPr>
            <w:bookmarkStart w:id="22" w:name="OLE_LINK52"/>
            <w:bookmarkStart w:id="23" w:name="OLE_LINK53"/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第</w:t>
            </w:r>
            <w:bookmarkEnd w:id="22"/>
            <w:bookmarkEnd w:id="23"/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instrText xml:space="preserve"> PAGE </w:instrText>
            </w:r>
            <w: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  <w:t xml:space="preserve"> 页 共 53页</w:t>
            </w:r>
          </w:p>
        </w:sdtContent>
      </w:sdt>
      <w:p w14:paraId="24B009DA">
        <w:pPr>
          <w:widowControl w:val="0"/>
          <w:snapToGrid w:val="0"/>
          <w:jc w:val="center"/>
          <w:rPr>
            <w:rFonts w:cs="Times New Roman" w:asciiTheme="minorEastAsia" w:hAnsiTheme="minorEastAsia" w:eastAsiaTheme="minorEastAsia"/>
            <w:kern w:val="2"/>
            <w:sz w:val="21"/>
            <w:szCs w:val="21"/>
            <w:lang w:val="en-US" w:eastAsia="zh-CN" w:bidi="ar-SA"/>
          </w:rPr>
        </w:pPr>
      </w:p>
    </w:sdtContent>
  </w:sdt>
  <w:p w14:paraId="02064A9C">
    <w:pPr>
      <w:widowControl w:val="0"/>
      <w:snapToGrid w:val="0"/>
      <w:jc w:val="left"/>
      <w:rPr>
        <w:rFonts w:cs="Times New Roman" w:asciiTheme="minorEastAsia" w:hAnsiTheme="minorEastAsia" w:eastAsiaTheme="minorEastAsia"/>
        <w:kern w:val="2"/>
        <w:sz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7862D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E7954">
    <w:pPr>
      <w:pStyle w:val="9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7637F">
    <w:pPr>
      <w:pStyle w:val="9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BCE26">
    <w:pPr>
      <w:pStyle w:val="9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38760" cy="164465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760" cy="1644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3E096">
                          <w:pPr>
                            <w:pStyle w:val="9"/>
                            <w:ind w:firstLine="300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sz w:val="15"/>
                              <w:szCs w:val="15"/>
                            </w:rPr>
                            <w:t xml:space="preserve">第 </w:t>
                          </w:r>
                          <w:r>
                            <w:rPr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sz w:val="15"/>
                              <w:szCs w:val="15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sz w:val="15"/>
                              <w:szCs w:val="15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  <w:t>11</w:t>
                          </w:r>
                          <w:r>
                            <w:rPr>
                              <w:sz w:val="15"/>
                              <w:szCs w:val="15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95pt;width:18.8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n16tfTAAAAAwEAAA8AAAAAAAAAAQAgAAAAIgAAAGRycy9kb3ducmV2LnhtbFBLAQIU&#10;ABQAAAAIAIdO4kCbPKgYMQIAAFM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A3E096">
                    <w:pPr>
                      <w:pStyle w:val="9"/>
                      <w:ind w:firstLine="300"/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 xml:space="preserve">第 </w:t>
                    </w:r>
                    <w:r>
                      <w:rPr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sz w:val="15"/>
                        <w:szCs w:val="15"/>
                      </w:rPr>
                      <w:instrText xml:space="preserve"> PAGE  \* MERGEFORMAT </w:instrText>
                    </w:r>
                    <w:r>
                      <w:rPr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sz w:val="15"/>
                        <w:szCs w:val="15"/>
                      </w:rPr>
                      <w:t>1</w:t>
                    </w:r>
                    <w:r>
                      <w:rPr>
                        <w:sz w:val="15"/>
                        <w:szCs w:val="15"/>
                      </w:rPr>
                      <w:fldChar w:fldCharType="end"/>
                    </w:r>
                    <w:r>
                      <w:rPr>
                        <w:sz w:val="15"/>
                        <w:szCs w:val="15"/>
                      </w:rPr>
                      <w:t xml:space="preserve"> 页 共 </w:t>
                    </w: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11</w:t>
                    </w:r>
                    <w:r>
                      <w:rPr>
                        <w:sz w:val="15"/>
                        <w:szCs w:val="15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D2E1D">
    <w:pPr>
      <w:pStyle w:val="10"/>
    </w:pPr>
    <w:r>
      <w:rPr>
        <w:rFonts w:hint="eastAsia"/>
      </w:rPr>
      <w:t xml:space="preserve">招标编号：ITB-LK-TZSWZ-CG-ZB-128                </w:t>
    </w:r>
    <w:r>
      <w:rPr>
        <w:rFonts w:hint="eastAsia"/>
        <w:lang w:val="en-US" w:eastAsia="zh-CN"/>
      </w:rPr>
      <w:t xml:space="preserve">               </w:t>
    </w:r>
    <w:r>
      <w:rPr>
        <w:rFonts w:hint="eastAsia"/>
      </w:rPr>
      <w:t xml:space="preserve">                生活热水系统及暖通机组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B6159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0BFDA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886695"/>
    <w:multiLevelType w:val="multilevel"/>
    <w:tmpl w:val="C3886695"/>
    <w:lvl w:ilvl="0" w:tentative="0">
      <w:start w:val="1"/>
      <w:numFmt w:val="decimal"/>
      <w:lvlText w:val="%1"/>
      <w:lvlJc w:val="center"/>
      <w:pPr>
        <w:ind w:left="724" w:hanging="44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1080" w:hanging="44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20" w:hanging="44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0" w:hanging="440"/>
      </w:pPr>
      <w:rPr>
        <w:rFonts w:ascii="宋体" w:hAnsi="宋体" w:eastAsia="宋体" w:cs="Times New Roman"/>
        <w:b w:val="0"/>
        <w:bCs w:val="0"/>
        <w:sz w:val="24"/>
        <w:szCs w:val="24"/>
      </w:rPr>
    </w:lvl>
    <w:lvl w:ilvl="4" w:tentative="0">
      <w:start w:val="1"/>
      <w:numFmt w:val="lowerLetter"/>
      <w:lvlText w:val="%5)"/>
      <w:lvlJc w:val="left"/>
      <w:pPr>
        <w:ind w:left="2400" w:hanging="44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40" w:hanging="44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80" w:hanging="440"/>
      </w:pPr>
      <w:rPr>
        <w:rFonts w:ascii="宋体" w:hAnsi="宋体" w:eastAsia="宋体" w:cs="Times New Roman"/>
        <w:sz w:val="24"/>
        <w:szCs w:val="24"/>
      </w:rPr>
    </w:lvl>
    <w:lvl w:ilvl="7" w:tentative="0">
      <w:start w:val="1"/>
      <w:numFmt w:val="lowerLetter"/>
      <w:lvlText w:val="%8)"/>
      <w:lvlJc w:val="left"/>
      <w:pPr>
        <w:ind w:left="3720" w:hanging="44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160" w:hanging="440"/>
      </w:pPr>
      <w:rPr>
        <w:rFonts w:cs="Times New Roman"/>
      </w:rPr>
    </w:lvl>
  </w:abstractNum>
  <w:abstractNum w:abstractNumId="1">
    <w:nsid w:val="04B3084F"/>
    <w:multiLevelType w:val="multilevel"/>
    <w:tmpl w:val="04B3084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675117B"/>
    <w:multiLevelType w:val="singleLevel"/>
    <w:tmpl w:val="0675117B"/>
    <w:lvl w:ilvl="0" w:tentative="0">
      <w:start w:val="4"/>
      <w:numFmt w:val="decimal"/>
      <w:suff w:val="nothing"/>
      <w:lvlText w:val="%1）"/>
      <w:lvlJc w:val="left"/>
      <w:rPr>
        <w:rFonts w:cs="Times New Roman"/>
      </w:rPr>
    </w:lvl>
  </w:abstractNum>
  <w:abstractNum w:abstractNumId="3">
    <w:nsid w:val="11202F62"/>
    <w:multiLevelType w:val="multilevel"/>
    <w:tmpl w:val="11202F62"/>
    <w:lvl w:ilvl="0" w:tentative="0">
      <w:start w:val="1"/>
      <w:numFmt w:val="lowerLetter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4">
    <w:nsid w:val="119776AC"/>
    <w:multiLevelType w:val="multilevel"/>
    <w:tmpl w:val="119776AC"/>
    <w:lvl w:ilvl="0" w:tentative="0">
      <w:start w:val="1"/>
      <w:numFmt w:val="decimal"/>
      <w:lvlText w:val="%1）"/>
      <w:lvlJc w:val="left"/>
      <w:pPr>
        <w:ind w:left="3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5" w:hanging="440"/>
      </w:pPr>
    </w:lvl>
    <w:lvl w:ilvl="2" w:tentative="0">
      <w:start w:val="1"/>
      <w:numFmt w:val="lowerRoman"/>
      <w:lvlText w:val="%3."/>
      <w:lvlJc w:val="right"/>
      <w:pPr>
        <w:ind w:left="1345" w:hanging="440"/>
      </w:pPr>
    </w:lvl>
    <w:lvl w:ilvl="3" w:tentative="0">
      <w:start w:val="1"/>
      <w:numFmt w:val="decimal"/>
      <w:lvlText w:val="%4."/>
      <w:lvlJc w:val="left"/>
      <w:pPr>
        <w:ind w:left="1785" w:hanging="440"/>
      </w:pPr>
    </w:lvl>
    <w:lvl w:ilvl="4" w:tentative="0">
      <w:start w:val="1"/>
      <w:numFmt w:val="lowerLetter"/>
      <w:lvlText w:val="%5)"/>
      <w:lvlJc w:val="left"/>
      <w:pPr>
        <w:ind w:left="2225" w:hanging="440"/>
      </w:pPr>
    </w:lvl>
    <w:lvl w:ilvl="5" w:tentative="0">
      <w:start w:val="1"/>
      <w:numFmt w:val="lowerRoman"/>
      <w:lvlText w:val="%6."/>
      <w:lvlJc w:val="right"/>
      <w:pPr>
        <w:ind w:left="2665" w:hanging="440"/>
      </w:pPr>
    </w:lvl>
    <w:lvl w:ilvl="6" w:tentative="0">
      <w:start w:val="1"/>
      <w:numFmt w:val="decimal"/>
      <w:lvlText w:val="%7."/>
      <w:lvlJc w:val="left"/>
      <w:pPr>
        <w:ind w:left="3105" w:hanging="440"/>
      </w:pPr>
    </w:lvl>
    <w:lvl w:ilvl="7" w:tentative="0">
      <w:start w:val="1"/>
      <w:numFmt w:val="lowerLetter"/>
      <w:lvlText w:val="%8)"/>
      <w:lvlJc w:val="left"/>
      <w:pPr>
        <w:ind w:left="3545" w:hanging="440"/>
      </w:pPr>
    </w:lvl>
    <w:lvl w:ilvl="8" w:tentative="0">
      <w:start w:val="1"/>
      <w:numFmt w:val="lowerRoman"/>
      <w:lvlText w:val="%9."/>
      <w:lvlJc w:val="right"/>
      <w:pPr>
        <w:ind w:left="3985" w:hanging="440"/>
      </w:pPr>
    </w:lvl>
  </w:abstractNum>
  <w:abstractNum w:abstractNumId="5">
    <w:nsid w:val="19883387"/>
    <w:multiLevelType w:val="multilevel"/>
    <w:tmpl w:val="19883387"/>
    <w:lvl w:ilvl="0" w:tentative="0">
      <w:start w:val="1"/>
      <w:numFmt w:val="decimal"/>
      <w:lvlText w:val="%1）"/>
      <w:lvlJc w:val="left"/>
      <w:pPr>
        <w:ind w:left="3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5" w:hanging="440"/>
      </w:pPr>
    </w:lvl>
    <w:lvl w:ilvl="2" w:tentative="0">
      <w:start w:val="1"/>
      <w:numFmt w:val="lowerRoman"/>
      <w:lvlText w:val="%3."/>
      <w:lvlJc w:val="right"/>
      <w:pPr>
        <w:ind w:left="1345" w:hanging="440"/>
      </w:pPr>
    </w:lvl>
    <w:lvl w:ilvl="3" w:tentative="0">
      <w:start w:val="1"/>
      <w:numFmt w:val="decimal"/>
      <w:lvlText w:val="%4."/>
      <w:lvlJc w:val="left"/>
      <w:pPr>
        <w:ind w:left="1785" w:hanging="440"/>
      </w:pPr>
    </w:lvl>
    <w:lvl w:ilvl="4" w:tentative="0">
      <w:start w:val="1"/>
      <w:numFmt w:val="lowerLetter"/>
      <w:lvlText w:val="%5)"/>
      <w:lvlJc w:val="left"/>
      <w:pPr>
        <w:ind w:left="2225" w:hanging="440"/>
      </w:pPr>
    </w:lvl>
    <w:lvl w:ilvl="5" w:tentative="0">
      <w:start w:val="1"/>
      <w:numFmt w:val="lowerRoman"/>
      <w:lvlText w:val="%6."/>
      <w:lvlJc w:val="right"/>
      <w:pPr>
        <w:ind w:left="2665" w:hanging="440"/>
      </w:pPr>
    </w:lvl>
    <w:lvl w:ilvl="6" w:tentative="0">
      <w:start w:val="1"/>
      <w:numFmt w:val="decimal"/>
      <w:lvlText w:val="%7."/>
      <w:lvlJc w:val="left"/>
      <w:pPr>
        <w:ind w:left="3105" w:hanging="440"/>
      </w:pPr>
    </w:lvl>
    <w:lvl w:ilvl="7" w:tentative="0">
      <w:start w:val="1"/>
      <w:numFmt w:val="lowerLetter"/>
      <w:lvlText w:val="%8)"/>
      <w:lvlJc w:val="left"/>
      <w:pPr>
        <w:ind w:left="3545" w:hanging="440"/>
      </w:pPr>
    </w:lvl>
    <w:lvl w:ilvl="8" w:tentative="0">
      <w:start w:val="1"/>
      <w:numFmt w:val="lowerRoman"/>
      <w:lvlText w:val="%9."/>
      <w:lvlJc w:val="right"/>
      <w:pPr>
        <w:ind w:left="3985" w:hanging="440"/>
      </w:pPr>
    </w:lvl>
  </w:abstractNum>
  <w:abstractNum w:abstractNumId="6">
    <w:nsid w:val="3E0931A6"/>
    <w:multiLevelType w:val="multilevel"/>
    <w:tmpl w:val="3E0931A6"/>
    <w:lvl w:ilvl="0" w:tentative="0">
      <w:start w:val="1"/>
      <w:numFmt w:val="decimal"/>
      <w:lvlText w:val="%1）"/>
      <w:lvlJc w:val="left"/>
      <w:pPr>
        <w:ind w:left="3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5" w:hanging="440"/>
      </w:pPr>
    </w:lvl>
    <w:lvl w:ilvl="2" w:tentative="0">
      <w:start w:val="1"/>
      <w:numFmt w:val="lowerRoman"/>
      <w:lvlText w:val="%3."/>
      <w:lvlJc w:val="right"/>
      <w:pPr>
        <w:ind w:left="1345" w:hanging="440"/>
      </w:pPr>
    </w:lvl>
    <w:lvl w:ilvl="3" w:tentative="0">
      <w:start w:val="1"/>
      <w:numFmt w:val="decimal"/>
      <w:lvlText w:val="%4."/>
      <w:lvlJc w:val="left"/>
      <w:pPr>
        <w:ind w:left="1785" w:hanging="440"/>
      </w:pPr>
    </w:lvl>
    <w:lvl w:ilvl="4" w:tentative="0">
      <w:start w:val="1"/>
      <w:numFmt w:val="lowerLetter"/>
      <w:lvlText w:val="%5)"/>
      <w:lvlJc w:val="left"/>
      <w:pPr>
        <w:ind w:left="2225" w:hanging="440"/>
      </w:pPr>
    </w:lvl>
    <w:lvl w:ilvl="5" w:tentative="0">
      <w:start w:val="1"/>
      <w:numFmt w:val="lowerRoman"/>
      <w:lvlText w:val="%6."/>
      <w:lvlJc w:val="right"/>
      <w:pPr>
        <w:ind w:left="2665" w:hanging="440"/>
      </w:pPr>
    </w:lvl>
    <w:lvl w:ilvl="6" w:tentative="0">
      <w:start w:val="1"/>
      <w:numFmt w:val="decimal"/>
      <w:lvlText w:val="%7."/>
      <w:lvlJc w:val="left"/>
      <w:pPr>
        <w:ind w:left="3105" w:hanging="440"/>
      </w:pPr>
    </w:lvl>
    <w:lvl w:ilvl="7" w:tentative="0">
      <w:start w:val="1"/>
      <w:numFmt w:val="lowerLetter"/>
      <w:lvlText w:val="%8)"/>
      <w:lvlJc w:val="left"/>
      <w:pPr>
        <w:ind w:left="3545" w:hanging="440"/>
      </w:pPr>
    </w:lvl>
    <w:lvl w:ilvl="8" w:tentative="0">
      <w:start w:val="1"/>
      <w:numFmt w:val="lowerRoman"/>
      <w:lvlText w:val="%9."/>
      <w:lvlJc w:val="right"/>
      <w:pPr>
        <w:ind w:left="3985" w:hanging="440"/>
      </w:pPr>
    </w:lvl>
  </w:abstractNum>
  <w:abstractNum w:abstractNumId="7">
    <w:nsid w:val="3F183A72"/>
    <w:multiLevelType w:val="multilevel"/>
    <w:tmpl w:val="3F183A72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443A35B8"/>
    <w:multiLevelType w:val="multilevel"/>
    <w:tmpl w:val="443A35B8"/>
    <w:lvl w:ilvl="0" w:tentative="0">
      <w:start w:val="1"/>
      <w:numFmt w:val="decimal"/>
      <w:lvlText w:val="%1）"/>
      <w:lvlJc w:val="left"/>
      <w:pPr>
        <w:ind w:left="3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5" w:hanging="440"/>
      </w:pPr>
    </w:lvl>
    <w:lvl w:ilvl="2" w:tentative="0">
      <w:start w:val="1"/>
      <w:numFmt w:val="lowerRoman"/>
      <w:lvlText w:val="%3."/>
      <w:lvlJc w:val="right"/>
      <w:pPr>
        <w:ind w:left="1345" w:hanging="440"/>
      </w:pPr>
    </w:lvl>
    <w:lvl w:ilvl="3" w:tentative="0">
      <w:start w:val="1"/>
      <w:numFmt w:val="decimal"/>
      <w:lvlText w:val="%4."/>
      <w:lvlJc w:val="left"/>
      <w:pPr>
        <w:ind w:left="1785" w:hanging="440"/>
      </w:pPr>
    </w:lvl>
    <w:lvl w:ilvl="4" w:tentative="0">
      <w:start w:val="1"/>
      <w:numFmt w:val="lowerLetter"/>
      <w:lvlText w:val="%5)"/>
      <w:lvlJc w:val="left"/>
      <w:pPr>
        <w:ind w:left="2225" w:hanging="440"/>
      </w:pPr>
    </w:lvl>
    <w:lvl w:ilvl="5" w:tentative="0">
      <w:start w:val="1"/>
      <w:numFmt w:val="lowerRoman"/>
      <w:lvlText w:val="%6."/>
      <w:lvlJc w:val="right"/>
      <w:pPr>
        <w:ind w:left="2665" w:hanging="440"/>
      </w:pPr>
    </w:lvl>
    <w:lvl w:ilvl="6" w:tentative="0">
      <w:start w:val="1"/>
      <w:numFmt w:val="decimal"/>
      <w:lvlText w:val="%7."/>
      <w:lvlJc w:val="left"/>
      <w:pPr>
        <w:ind w:left="3105" w:hanging="440"/>
      </w:pPr>
    </w:lvl>
    <w:lvl w:ilvl="7" w:tentative="0">
      <w:start w:val="1"/>
      <w:numFmt w:val="lowerLetter"/>
      <w:lvlText w:val="%8)"/>
      <w:lvlJc w:val="left"/>
      <w:pPr>
        <w:ind w:left="3545" w:hanging="440"/>
      </w:pPr>
    </w:lvl>
    <w:lvl w:ilvl="8" w:tentative="0">
      <w:start w:val="1"/>
      <w:numFmt w:val="lowerRoman"/>
      <w:lvlText w:val="%9."/>
      <w:lvlJc w:val="right"/>
      <w:pPr>
        <w:ind w:left="3985" w:hanging="440"/>
      </w:pPr>
    </w:lvl>
  </w:abstractNum>
  <w:abstractNum w:abstractNumId="9">
    <w:nsid w:val="49477F40"/>
    <w:multiLevelType w:val="multilevel"/>
    <w:tmpl w:val="49477F40"/>
    <w:lvl w:ilvl="0" w:tentative="0">
      <w:start w:val="1"/>
      <w:numFmt w:val="decimal"/>
      <w:lvlText w:val="%1"/>
      <w:lvlJc w:val="center"/>
      <w:pPr>
        <w:ind w:left="582" w:hanging="440"/>
      </w:pPr>
      <w:rPr>
        <w:rFonts w:hint="default" w:cs="Times New Roman"/>
        <w:color w:val="auto"/>
      </w:rPr>
    </w:lvl>
    <w:lvl w:ilvl="1" w:tentative="0">
      <w:start w:val="1"/>
      <w:numFmt w:val="lowerLetter"/>
      <w:lvlText w:val="%2)"/>
      <w:lvlJc w:val="left"/>
      <w:pPr>
        <w:ind w:left="796" w:hanging="44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36" w:hanging="44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76" w:hanging="440"/>
      </w:pPr>
      <w:rPr>
        <w:rFonts w:ascii="宋体" w:hAnsi="宋体" w:eastAsia="宋体" w:cs="Times New Roman"/>
        <w:b w:val="0"/>
        <w:bCs w:val="0"/>
        <w:sz w:val="24"/>
        <w:szCs w:val="24"/>
      </w:rPr>
    </w:lvl>
    <w:lvl w:ilvl="4" w:tentative="0">
      <w:start w:val="1"/>
      <w:numFmt w:val="lowerLetter"/>
      <w:lvlText w:val="%5)"/>
      <w:lvlJc w:val="left"/>
      <w:pPr>
        <w:ind w:left="2116" w:hanging="44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56" w:hanging="44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96" w:hanging="44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436" w:hanging="44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876" w:hanging="440"/>
      </w:pPr>
      <w:rPr>
        <w:rFonts w:cs="Times New Roman"/>
      </w:rPr>
    </w:lvl>
  </w:abstractNum>
  <w:abstractNum w:abstractNumId="10">
    <w:nsid w:val="5DD50519"/>
    <w:multiLevelType w:val="multilevel"/>
    <w:tmpl w:val="5DD50519"/>
    <w:lvl w:ilvl="0" w:tentative="0">
      <w:start w:val="1"/>
      <w:numFmt w:val="decimal"/>
      <w:lvlText w:val="%1）"/>
      <w:lvlJc w:val="left"/>
      <w:pPr>
        <w:ind w:left="3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5" w:hanging="440"/>
      </w:pPr>
    </w:lvl>
    <w:lvl w:ilvl="2" w:tentative="0">
      <w:start w:val="1"/>
      <w:numFmt w:val="lowerRoman"/>
      <w:lvlText w:val="%3."/>
      <w:lvlJc w:val="right"/>
      <w:pPr>
        <w:ind w:left="1345" w:hanging="440"/>
      </w:pPr>
    </w:lvl>
    <w:lvl w:ilvl="3" w:tentative="0">
      <w:start w:val="1"/>
      <w:numFmt w:val="decimal"/>
      <w:lvlText w:val="%4."/>
      <w:lvlJc w:val="left"/>
      <w:pPr>
        <w:ind w:left="1785" w:hanging="440"/>
      </w:pPr>
    </w:lvl>
    <w:lvl w:ilvl="4" w:tentative="0">
      <w:start w:val="1"/>
      <w:numFmt w:val="lowerLetter"/>
      <w:lvlText w:val="%5)"/>
      <w:lvlJc w:val="left"/>
      <w:pPr>
        <w:ind w:left="2225" w:hanging="440"/>
      </w:pPr>
    </w:lvl>
    <w:lvl w:ilvl="5" w:tentative="0">
      <w:start w:val="1"/>
      <w:numFmt w:val="lowerRoman"/>
      <w:lvlText w:val="%6."/>
      <w:lvlJc w:val="right"/>
      <w:pPr>
        <w:ind w:left="2665" w:hanging="440"/>
      </w:pPr>
    </w:lvl>
    <w:lvl w:ilvl="6" w:tentative="0">
      <w:start w:val="1"/>
      <w:numFmt w:val="decimal"/>
      <w:lvlText w:val="%7."/>
      <w:lvlJc w:val="left"/>
      <w:pPr>
        <w:ind w:left="3105" w:hanging="440"/>
      </w:pPr>
    </w:lvl>
    <w:lvl w:ilvl="7" w:tentative="0">
      <w:start w:val="1"/>
      <w:numFmt w:val="lowerLetter"/>
      <w:lvlText w:val="%8)"/>
      <w:lvlJc w:val="left"/>
      <w:pPr>
        <w:ind w:left="3545" w:hanging="440"/>
      </w:pPr>
    </w:lvl>
    <w:lvl w:ilvl="8" w:tentative="0">
      <w:start w:val="1"/>
      <w:numFmt w:val="lowerRoman"/>
      <w:lvlText w:val="%9."/>
      <w:lvlJc w:val="right"/>
      <w:pPr>
        <w:ind w:left="3985" w:hanging="440"/>
      </w:pPr>
    </w:lvl>
  </w:abstractNum>
  <w:abstractNum w:abstractNumId="11">
    <w:nsid w:val="67905982"/>
    <w:multiLevelType w:val="multilevel"/>
    <w:tmpl w:val="67905982"/>
    <w:lvl w:ilvl="0" w:tentative="0">
      <w:start w:val="1"/>
      <w:numFmt w:val="lowerLetter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2">
    <w:nsid w:val="689E50BD"/>
    <w:multiLevelType w:val="multilevel"/>
    <w:tmpl w:val="689E50BD"/>
    <w:lvl w:ilvl="0" w:tentative="0">
      <w:start w:val="1"/>
      <w:numFmt w:val="lowerLetter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3">
    <w:nsid w:val="76B252DD"/>
    <w:multiLevelType w:val="multilevel"/>
    <w:tmpl w:val="76B252D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320" w:hanging="44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760" w:hanging="44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00" w:hanging="44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40" w:hanging="44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0" w:hanging="44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20" w:hanging="44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60" w:hanging="440"/>
      </w:pPr>
      <w:rPr>
        <w:rFonts w:cs="Times New Roman"/>
      </w:rPr>
    </w:lvl>
  </w:abstractNum>
  <w:abstractNum w:abstractNumId="14">
    <w:nsid w:val="7AA7208B"/>
    <w:multiLevelType w:val="multilevel"/>
    <w:tmpl w:val="7AA7208B"/>
    <w:lvl w:ilvl="0" w:tentative="0">
      <w:start w:val="1"/>
      <w:numFmt w:val="decimal"/>
      <w:lvlText w:val="%1"/>
      <w:lvlJc w:val="center"/>
      <w:pPr>
        <w:ind w:left="724" w:hanging="44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1080" w:hanging="44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20" w:hanging="44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0" w:hanging="440"/>
      </w:pPr>
      <w:rPr>
        <w:rFonts w:ascii="宋体" w:hAnsi="宋体" w:eastAsia="宋体" w:cs="Times New Roman"/>
        <w:b w:val="0"/>
        <w:bCs w:val="0"/>
        <w:sz w:val="24"/>
        <w:szCs w:val="24"/>
      </w:rPr>
    </w:lvl>
    <w:lvl w:ilvl="4" w:tentative="0">
      <w:start w:val="1"/>
      <w:numFmt w:val="lowerLetter"/>
      <w:lvlText w:val="%5)"/>
      <w:lvlJc w:val="left"/>
      <w:pPr>
        <w:ind w:left="2400" w:hanging="44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40" w:hanging="44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80" w:hanging="440"/>
      </w:pPr>
      <w:rPr>
        <w:rFonts w:ascii="宋体" w:hAnsi="宋体" w:eastAsia="宋体" w:cs="Times New Roman"/>
        <w:sz w:val="24"/>
        <w:szCs w:val="24"/>
      </w:rPr>
    </w:lvl>
    <w:lvl w:ilvl="7" w:tentative="0">
      <w:start w:val="1"/>
      <w:numFmt w:val="lowerLetter"/>
      <w:lvlText w:val="%8)"/>
      <w:lvlJc w:val="left"/>
      <w:pPr>
        <w:ind w:left="3720" w:hanging="44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160" w:hanging="440"/>
      </w:pPr>
      <w:rPr>
        <w:rFonts w:cs="Times New Roman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11"/>
  </w:num>
  <w:num w:numId="7">
    <w:abstractNumId w:val="12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6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5YTY4NGQxMGU2ZWY4MDgzZTEyNDk2YzJlNDYzNTkifQ=="/>
  </w:docVars>
  <w:rsids>
    <w:rsidRoot w:val="00962DBC"/>
    <w:rsid w:val="000054BF"/>
    <w:rsid w:val="00006F25"/>
    <w:rsid w:val="00016C6A"/>
    <w:rsid w:val="00017698"/>
    <w:rsid w:val="00034DB9"/>
    <w:rsid w:val="00041737"/>
    <w:rsid w:val="00053482"/>
    <w:rsid w:val="00062405"/>
    <w:rsid w:val="00062F3A"/>
    <w:rsid w:val="00063A7C"/>
    <w:rsid w:val="00063E1F"/>
    <w:rsid w:val="00072AB3"/>
    <w:rsid w:val="0008501B"/>
    <w:rsid w:val="00085828"/>
    <w:rsid w:val="000B228C"/>
    <w:rsid w:val="000B34CD"/>
    <w:rsid w:val="000B5D3F"/>
    <w:rsid w:val="000B62CE"/>
    <w:rsid w:val="000D01B4"/>
    <w:rsid w:val="000D15E2"/>
    <w:rsid w:val="000F6195"/>
    <w:rsid w:val="001101C9"/>
    <w:rsid w:val="001148F6"/>
    <w:rsid w:val="00115B11"/>
    <w:rsid w:val="00123983"/>
    <w:rsid w:val="001511F6"/>
    <w:rsid w:val="00154C3F"/>
    <w:rsid w:val="0015637D"/>
    <w:rsid w:val="00163F08"/>
    <w:rsid w:val="00182004"/>
    <w:rsid w:val="00193F16"/>
    <w:rsid w:val="00195DE1"/>
    <w:rsid w:val="001B40DC"/>
    <w:rsid w:val="001B5EF5"/>
    <w:rsid w:val="001D044D"/>
    <w:rsid w:val="001D0655"/>
    <w:rsid w:val="001D53FC"/>
    <w:rsid w:val="001D6E73"/>
    <w:rsid w:val="001E2F52"/>
    <w:rsid w:val="001F48E1"/>
    <w:rsid w:val="002024CA"/>
    <w:rsid w:val="00202B8B"/>
    <w:rsid w:val="00203F64"/>
    <w:rsid w:val="002050FA"/>
    <w:rsid w:val="00210231"/>
    <w:rsid w:val="002119B7"/>
    <w:rsid w:val="00225BC8"/>
    <w:rsid w:val="00227FB1"/>
    <w:rsid w:val="002477E5"/>
    <w:rsid w:val="002505BA"/>
    <w:rsid w:val="00256B71"/>
    <w:rsid w:val="002616BA"/>
    <w:rsid w:val="002664B0"/>
    <w:rsid w:val="00281047"/>
    <w:rsid w:val="00285E72"/>
    <w:rsid w:val="0028756D"/>
    <w:rsid w:val="002A4DE5"/>
    <w:rsid w:val="002D4BED"/>
    <w:rsid w:val="002D5037"/>
    <w:rsid w:val="002D5896"/>
    <w:rsid w:val="002E1A61"/>
    <w:rsid w:val="002F00DC"/>
    <w:rsid w:val="002F7387"/>
    <w:rsid w:val="002F7859"/>
    <w:rsid w:val="00307FE1"/>
    <w:rsid w:val="003102AB"/>
    <w:rsid w:val="00316AC7"/>
    <w:rsid w:val="00323953"/>
    <w:rsid w:val="0032503D"/>
    <w:rsid w:val="0033464B"/>
    <w:rsid w:val="0034137F"/>
    <w:rsid w:val="00371970"/>
    <w:rsid w:val="003833CA"/>
    <w:rsid w:val="00391932"/>
    <w:rsid w:val="00392002"/>
    <w:rsid w:val="00394641"/>
    <w:rsid w:val="003A459A"/>
    <w:rsid w:val="003A67EA"/>
    <w:rsid w:val="003B7760"/>
    <w:rsid w:val="003B7AEB"/>
    <w:rsid w:val="003C73DC"/>
    <w:rsid w:val="003E4FB4"/>
    <w:rsid w:val="003F60A0"/>
    <w:rsid w:val="004037B9"/>
    <w:rsid w:val="00410348"/>
    <w:rsid w:val="0041632A"/>
    <w:rsid w:val="0042062C"/>
    <w:rsid w:val="00427BE6"/>
    <w:rsid w:val="004306D6"/>
    <w:rsid w:val="00435317"/>
    <w:rsid w:val="00443647"/>
    <w:rsid w:val="00450442"/>
    <w:rsid w:val="00454587"/>
    <w:rsid w:val="004606B1"/>
    <w:rsid w:val="004645E7"/>
    <w:rsid w:val="0046470D"/>
    <w:rsid w:val="0046785B"/>
    <w:rsid w:val="004723B1"/>
    <w:rsid w:val="004733E7"/>
    <w:rsid w:val="00474810"/>
    <w:rsid w:val="00484705"/>
    <w:rsid w:val="004B0EAD"/>
    <w:rsid w:val="004C6E9A"/>
    <w:rsid w:val="00506AF0"/>
    <w:rsid w:val="00507D02"/>
    <w:rsid w:val="00515079"/>
    <w:rsid w:val="005208EB"/>
    <w:rsid w:val="0053672E"/>
    <w:rsid w:val="0053773A"/>
    <w:rsid w:val="005418E0"/>
    <w:rsid w:val="00542A27"/>
    <w:rsid w:val="0055098F"/>
    <w:rsid w:val="00552161"/>
    <w:rsid w:val="0055613C"/>
    <w:rsid w:val="00585639"/>
    <w:rsid w:val="00585DFA"/>
    <w:rsid w:val="00586E63"/>
    <w:rsid w:val="00593490"/>
    <w:rsid w:val="005A23B6"/>
    <w:rsid w:val="005C1001"/>
    <w:rsid w:val="005D48AC"/>
    <w:rsid w:val="005E06B1"/>
    <w:rsid w:val="005E52D9"/>
    <w:rsid w:val="00605395"/>
    <w:rsid w:val="006053F5"/>
    <w:rsid w:val="00607DD7"/>
    <w:rsid w:val="00612675"/>
    <w:rsid w:val="00614F02"/>
    <w:rsid w:val="00620654"/>
    <w:rsid w:val="00625F0D"/>
    <w:rsid w:val="00631C08"/>
    <w:rsid w:val="006322B2"/>
    <w:rsid w:val="00643260"/>
    <w:rsid w:val="0065096E"/>
    <w:rsid w:val="006553E6"/>
    <w:rsid w:val="0066221E"/>
    <w:rsid w:val="0066422C"/>
    <w:rsid w:val="00665BAD"/>
    <w:rsid w:val="00686D87"/>
    <w:rsid w:val="00687ED7"/>
    <w:rsid w:val="006A14D6"/>
    <w:rsid w:val="006A4E2E"/>
    <w:rsid w:val="006A79B5"/>
    <w:rsid w:val="006B563A"/>
    <w:rsid w:val="006C086A"/>
    <w:rsid w:val="006C5FA6"/>
    <w:rsid w:val="006D128B"/>
    <w:rsid w:val="006E6FF9"/>
    <w:rsid w:val="006F21F7"/>
    <w:rsid w:val="00703388"/>
    <w:rsid w:val="00710221"/>
    <w:rsid w:val="007141A2"/>
    <w:rsid w:val="00727ABF"/>
    <w:rsid w:val="00727B75"/>
    <w:rsid w:val="00730BC1"/>
    <w:rsid w:val="00742C09"/>
    <w:rsid w:val="007454CF"/>
    <w:rsid w:val="0075415A"/>
    <w:rsid w:val="00755485"/>
    <w:rsid w:val="00766115"/>
    <w:rsid w:val="00773894"/>
    <w:rsid w:val="007A43E6"/>
    <w:rsid w:val="007B0774"/>
    <w:rsid w:val="007C2DEB"/>
    <w:rsid w:val="007C3F6C"/>
    <w:rsid w:val="007C5279"/>
    <w:rsid w:val="007D4698"/>
    <w:rsid w:val="007E2D5A"/>
    <w:rsid w:val="007E364C"/>
    <w:rsid w:val="007F730F"/>
    <w:rsid w:val="008016BE"/>
    <w:rsid w:val="00815CDA"/>
    <w:rsid w:val="00830CC3"/>
    <w:rsid w:val="00834563"/>
    <w:rsid w:val="0084252E"/>
    <w:rsid w:val="0084734E"/>
    <w:rsid w:val="00847F2F"/>
    <w:rsid w:val="00852FC5"/>
    <w:rsid w:val="008651B1"/>
    <w:rsid w:val="008800BB"/>
    <w:rsid w:val="00885505"/>
    <w:rsid w:val="00886B5D"/>
    <w:rsid w:val="008921FB"/>
    <w:rsid w:val="008929B6"/>
    <w:rsid w:val="008A4C90"/>
    <w:rsid w:val="008B095B"/>
    <w:rsid w:val="008B1881"/>
    <w:rsid w:val="008C1712"/>
    <w:rsid w:val="008D4DD9"/>
    <w:rsid w:val="008D6AB9"/>
    <w:rsid w:val="008E07BF"/>
    <w:rsid w:val="008F1967"/>
    <w:rsid w:val="00900685"/>
    <w:rsid w:val="00914E4B"/>
    <w:rsid w:val="009429CE"/>
    <w:rsid w:val="00944C14"/>
    <w:rsid w:val="009510DD"/>
    <w:rsid w:val="0096212A"/>
    <w:rsid w:val="00962DBC"/>
    <w:rsid w:val="00974657"/>
    <w:rsid w:val="00983F96"/>
    <w:rsid w:val="00994340"/>
    <w:rsid w:val="009947B8"/>
    <w:rsid w:val="009A5A10"/>
    <w:rsid w:val="009C495D"/>
    <w:rsid w:val="009C6ED6"/>
    <w:rsid w:val="009C7964"/>
    <w:rsid w:val="009D00E5"/>
    <w:rsid w:val="009E3925"/>
    <w:rsid w:val="009E4017"/>
    <w:rsid w:val="009F0554"/>
    <w:rsid w:val="009F201D"/>
    <w:rsid w:val="009F62B3"/>
    <w:rsid w:val="00A00242"/>
    <w:rsid w:val="00A01B7A"/>
    <w:rsid w:val="00A1684E"/>
    <w:rsid w:val="00A16BDB"/>
    <w:rsid w:val="00A23E5F"/>
    <w:rsid w:val="00A25D12"/>
    <w:rsid w:val="00A317E9"/>
    <w:rsid w:val="00A412E5"/>
    <w:rsid w:val="00A42498"/>
    <w:rsid w:val="00A50E73"/>
    <w:rsid w:val="00A51FD8"/>
    <w:rsid w:val="00A52A8E"/>
    <w:rsid w:val="00A56587"/>
    <w:rsid w:val="00A5750F"/>
    <w:rsid w:val="00A62DAF"/>
    <w:rsid w:val="00A64668"/>
    <w:rsid w:val="00A83667"/>
    <w:rsid w:val="00AA073E"/>
    <w:rsid w:val="00AA201C"/>
    <w:rsid w:val="00AB13CC"/>
    <w:rsid w:val="00AB3460"/>
    <w:rsid w:val="00AC05BA"/>
    <w:rsid w:val="00AC2AAB"/>
    <w:rsid w:val="00AC6555"/>
    <w:rsid w:val="00AC6BBB"/>
    <w:rsid w:val="00AD5297"/>
    <w:rsid w:val="00AE1613"/>
    <w:rsid w:val="00AE30E8"/>
    <w:rsid w:val="00AE333B"/>
    <w:rsid w:val="00AE4ECC"/>
    <w:rsid w:val="00AF2282"/>
    <w:rsid w:val="00B010BA"/>
    <w:rsid w:val="00B036AE"/>
    <w:rsid w:val="00B22DF5"/>
    <w:rsid w:val="00B243E1"/>
    <w:rsid w:val="00B3078C"/>
    <w:rsid w:val="00B3385B"/>
    <w:rsid w:val="00B43C70"/>
    <w:rsid w:val="00B56465"/>
    <w:rsid w:val="00B5772B"/>
    <w:rsid w:val="00B9406D"/>
    <w:rsid w:val="00B9653C"/>
    <w:rsid w:val="00BA4376"/>
    <w:rsid w:val="00BD4F42"/>
    <w:rsid w:val="00BE13EB"/>
    <w:rsid w:val="00BE6CAA"/>
    <w:rsid w:val="00BF1D3F"/>
    <w:rsid w:val="00BF307A"/>
    <w:rsid w:val="00C04A45"/>
    <w:rsid w:val="00C078A2"/>
    <w:rsid w:val="00C165FA"/>
    <w:rsid w:val="00C16DBB"/>
    <w:rsid w:val="00C21185"/>
    <w:rsid w:val="00C273A2"/>
    <w:rsid w:val="00C303A4"/>
    <w:rsid w:val="00C30B12"/>
    <w:rsid w:val="00C34A3B"/>
    <w:rsid w:val="00C3503D"/>
    <w:rsid w:val="00C372A3"/>
    <w:rsid w:val="00C452CE"/>
    <w:rsid w:val="00C47A7D"/>
    <w:rsid w:val="00C77F06"/>
    <w:rsid w:val="00C832D3"/>
    <w:rsid w:val="00CA2242"/>
    <w:rsid w:val="00CB09F3"/>
    <w:rsid w:val="00CF1D72"/>
    <w:rsid w:val="00D02BB4"/>
    <w:rsid w:val="00D05230"/>
    <w:rsid w:val="00D06CD1"/>
    <w:rsid w:val="00D15F6F"/>
    <w:rsid w:val="00D20D09"/>
    <w:rsid w:val="00D263A6"/>
    <w:rsid w:val="00D72694"/>
    <w:rsid w:val="00D879A4"/>
    <w:rsid w:val="00D9681F"/>
    <w:rsid w:val="00DA1B3D"/>
    <w:rsid w:val="00DB741F"/>
    <w:rsid w:val="00DE3133"/>
    <w:rsid w:val="00DF14BB"/>
    <w:rsid w:val="00DF23C5"/>
    <w:rsid w:val="00E05782"/>
    <w:rsid w:val="00E22718"/>
    <w:rsid w:val="00E33B6E"/>
    <w:rsid w:val="00E35661"/>
    <w:rsid w:val="00E35D60"/>
    <w:rsid w:val="00E36E64"/>
    <w:rsid w:val="00E5158D"/>
    <w:rsid w:val="00E52E9C"/>
    <w:rsid w:val="00E5346B"/>
    <w:rsid w:val="00E57C04"/>
    <w:rsid w:val="00E6469C"/>
    <w:rsid w:val="00E7307E"/>
    <w:rsid w:val="00E834DC"/>
    <w:rsid w:val="00EB062E"/>
    <w:rsid w:val="00EC63AD"/>
    <w:rsid w:val="00ED3513"/>
    <w:rsid w:val="00F01418"/>
    <w:rsid w:val="00F048D9"/>
    <w:rsid w:val="00F11156"/>
    <w:rsid w:val="00F154DC"/>
    <w:rsid w:val="00F31E72"/>
    <w:rsid w:val="00F44FA6"/>
    <w:rsid w:val="00F53690"/>
    <w:rsid w:val="00F54E9C"/>
    <w:rsid w:val="00F64578"/>
    <w:rsid w:val="00F66FD0"/>
    <w:rsid w:val="00F77CB2"/>
    <w:rsid w:val="00F80357"/>
    <w:rsid w:val="00F80C57"/>
    <w:rsid w:val="00F83319"/>
    <w:rsid w:val="00F92BA9"/>
    <w:rsid w:val="00FB5901"/>
    <w:rsid w:val="00FB5A3E"/>
    <w:rsid w:val="00FC70C7"/>
    <w:rsid w:val="00FD3E10"/>
    <w:rsid w:val="00FD543F"/>
    <w:rsid w:val="00FD70CE"/>
    <w:rsid w:val="00FE0D2B"/>
    <w:rsid w:val="00FE27A4"/>
    <w:rsid w:val="00FE3FF8"/>
    <w:rsid w:val="00FE4C37"/>
    <w:rsid w:val="00FE5310"/>
    <w:rsid w:val="00FF3420"/>
    <w:rsid w:val="01050BBA"/>
    <w:rsid w:val="0124146F"/>
    <w:rsid w:val="012E1D7E"/>
    <w:rsid w:val="01412F9D"/>
    <w:rsid w:val="014E0B80"/>
    <w:rsid w:val="015157B6"/>
    <w:rsid w:val="01762172"/>
    <w:rsid w:val="017930F7"/>
    <w:rsid w:val="019726A7"/>
    <w:rsid w:val="01AE5944"/>
    <w:rsid w:val="01C25065"/>
    <w:rsid w:val="01D14E0A"/>
    <w:rsid w:val="01D76D14"/>
    <w:rsid w:val="01EC5634"/>
    <w:rsid w:val="01F11E89"/>
    <w:rsid w:val="021332F5"/>
    <w:rsid w:val="022F73A2"/>
    <w:rsid w:val="023D413A"/>
    <w:rsid w:val="024664B3"/>
    <w:rsid w:val="0281313A"/>
    <w:rsid w:val="028B4239"/>
    <w:rsid w:val="02E76B51"/>
    <w:rsid w:val="02ED0A5A"/>
    <w:rsid w:val="030342BE"/>
    <w:rsid w:val="030D0F8F"/>
    <w:rsid w:val="031B3B28"/>
    <w:rsid w:val="032469B6"/>
    <w:rsid w:val="03256636"/>
    <w:rsid w:val="03327ECA"/>
    <w:rsid w:val="03385656"/>
    <w:rsid w:val="036839EA"/>
    <w:rsid w:val="0374345B"/>
    <w:rsid w:val="0377652F"/>
    <w:rsid w:val="03867954"/>
    <w:rsid w:val="038F0D28"/>
    <w:rsid w:val="03AD5615"/>
    <w:rsid w:val="03AF659A"/>
    <w:rsid w:val="03BB5C30"/>
    <w:rsid w:val="03BF4636"/>
    <w:rsid w:val="03CB1C9F"/>
    <w:rsid w:val="03CD1F0F"/>
    <w:rsid w:val="03CF48D0"/>
    <w:rsid w:val="03DF70E9"/>
    <w:rsid w:val="03ED05FD"/>
    <w:rsid w:val="03FD0897"/>
    <w:rsid w:val="04043AA5"/>
    <w:rsid w:val="04182746"/>
    <w:rsid w:val="041A5C49"/>
    <w:rsid w:val="042C4A18"/>
    <w:rsid w:val="042C71E8"/>
    <w:rsid w:val="043851F9"/>
    <w:rsid w:val="043A35D9"/>
    <w:rsid w:val="04405E89"/>
    <w:rsid w:val="04436E0D"/>
    <w:rsid w:val="044F4E1E"/>
    <w:rsid w:val="04564B24"/>
    <w:rsid w:val="045A31AF"/>
    <w:rsid w:val="04785FE3"/>
    <w:rsid w:val="047F596D"/>
    <w:rsid w:val="04831DF5"/>
    <w:rsid w:val="0491110B"/>
    <w:rsid w:val="049274DA"/>
    <w:rsid w:val="04A14C29"/>
    <w:rsid w:val="04A226AA"/>
    <w:rsid w:val="04AE2C39"/>
    <w:rsid w:val="04BC79D1"/>
    <w:rsid w:val="04C13E58"/>
    <w:rsid w:val="04DC4690"/>
    <w:rsid w:val="04DE120A"/>
    <w:rsid w:val="04EA2A9E"/>
    <w:rsid w:val="04ED3A23"/>
    <w:rsid w:val="04F456B3"/>
    <w:rsid w:val="04FD1ABF"/>
    <w:rsid w:val="05056F63"/>
    <w:rsid w:val="05320C94"/>
    <w:rsid w:val="0536769A"/>
    <w:rsid w:val="055C535C"/>
    <w:rsid w:val="05615F60"/>
    <w:rsid w:val="057F5510"/>
    <w:rsid w:val="058D22A7"/>
    <w:rsid w:val="05A37005"/>
    <w:rsid w:val="05A60C53"/>
    <w:rsid w:val="05AE605F"/>
    <w:rsid w:val="05B16FE4"/>
    <w:rsid w:val="05B35D6A"/>
    <w:rsid w:val="05B6346C"/>
    <w:rsid w:val="05CF1E17"/>
    <w:rsid w:val="05D32E03"/>
    <w:rsid w:val="05D92727"/>
    <w:rsid w:val="05EF48CA"/>
    <w:rsid w:val="05F332D1"/>
    <w:rsid w:val="05F81957"/>
    <w:rsid w:val="06287F27"/>
    <w:rsid w:val="064D6E62"/>
    <w:rsid w:val="065964F8"/>
    <w:rsid w:val="065B19FB"/>
    <w:rsid w:val="066068A9"/>
    <w:rsid w:val="06626E08"/>
    <w:rsid w:val="06631006"/>
    <w:rsid w:val="06652B67"/>
    <w:rsid w:val="06796A2D"/>
    <w:rsid w:val="06844DBE"/>
    <w:rsid w:val="069353D8"/>
    <w:rsid w:val="069B7C33"/>
    <w:rsid w:val="069F6C6D"/>
    <w:rsid w:val="06A833F7"/>
    <w:rsid w:val="06B24608"/>
    <w:rsid w:val="06BB7496"/>
    <w:rsid w:val="06C55827"/>
    <w:rsid w:val="06E92564"/>
    <w:rsid w:val="06F20C75"/>
    <w:rsid w:val="06F73EF7"/>
    <w:rsid w:val="07005312"/>
    <w:rsid w:val="07054160"/>
    <w:rsid w:val="070A35A4"/>
    <w:rsid w:val="070F27A4"/>
    <w:rsid w:val="074628FE"/>
    <w:rsid w:val="074B6D85"/>
    <w:rsid w:val="074C2609"/>
    <w:rsid w:val="075120DC"/>
    <w:rsid w:val="075441D5"/>
    <w:rsid w:val="07752148"/>
    <w:rsid w:val="07783EDF"/>
    <w:rsid w:val="078C1D6D"/>
    <w:rsid w:val="07A04291"/>
    <w:rsid w:val="07BD70D6"/>
    <w:rsid w:val="07C74150"/>
    <w:rsid w:val="07CE18DD"/>
    <w:rsid w:val="07CF5D2D"/>
    <w:rsid w:val="07D02862"/>
    <w:rsid w:val="07E14CFA"/>
    <w:rsid w:val="07E31891"/>
    <w:rsid w:val="08154250"/>
    <w:rsid w:val="08177753"/>
    <w:rsid w:val="08273270"/>
    <w:rsid w:val="08375A89"/>
    <w:rsid w:val="08595C3E"/>
    <w:rsid w:val="08870D0B"/>
    <w:rsid w:val="088934B8"/>
    <w:rsid w:val="08897A92"/>
    <w:rsid w:val="088C5193"/>
    <w:rsid w:val="08A74FB5"/>
    <w:rsid w:val="08B814DA"/>
    <w:rsid w:val="08E545D9"/>
    <w:rsid w:val="08EB6831"/>
    <w:rsid w:val="08EE77B6"/>
    <w:rsid w:val="09095DE2"/>
    <w:rsid w:val="092D1499"/>
    <w:rsid w:val="093525C0"/>
    <w:rsid w:val="094B42CC"/>
    <w:rsid w:val="094F63E6"/>
    <w:rsid w:val="09622B61"/>
    <w:rsid w:val="096A24E9"/>
    <w:rsid w:val="09755111"/>
    <w:rsid w:val="09922C06"/>
    <w:rsid w:val="099E63A5"/>
    <w:rsid w:val="09BC3307"/>
    <w:rsid w:val="09C25210"/>
    <w:rsid w:val="09C32C91"/>
    <w:rsid w:val="09CC13A3"/>
    <w:rsid w:val="09D11FA7"/>
    <w:rsid w:val="09DD70BF"/>
    <w:rsid w:val="09FA0BED"/>
    <w:rsid w:val="0A157218"/>
    <w:rsid w:val="0A1E56D8"/>
    <w:rsid w:val="0A2A173C"/>
    <w:rsid w:val="0A2D48BF"/>
    <w:rsid w:val="0A394593"/>
    <w:rsid w:val="0A413560"/>
    <w:rsid w:val="0A4B76F2"/>
    <w:rsid w:val="0A503B7A"/>
    <w:rsid w:val="0A5B1F0B"/>
    <w:rsid w:val="0A983F6E"/>
    <w:rsid w:val="0AA55803"/>
    <w:rsid w:val="0AB2039C"/>
    <w:rsid w:val="0AB453E0"/>
    <w:rsid w:val="0ABD0DED"/>
    <w:rsid w:val="0AD84D58"/>
    <w:rsid w:val="0B03361E"/>
    <w:rsid w:val="0B072024"/>
    <w:rsid w:val="0B0A2FA9"/>
    <w:rsid w:val="0B0C49CA"/>
    <w:rsid w:val="0B4D2798"/>
    <w:rsid w:val="0B5224A3"/>
    <w:rsid w:val="0B565626"/>
    <w:rsid w:val="0B5A78B0"/>
    <w:rsid w:val="0B76395D"/>
    <w:rsid w:val="0B952B8D"/>
    <w:rsid w:val="0B9C2483"/>
    <w:rsid w:val="0BA1555E"/>
    <w:rsid w:val="0BB20807"/>
    <w:rsid w:val="0BB43441"/>
    <w:rsid w:val="0BC11EE9"/>
    <w:rsid w:val="0BC301D9"/>
    <w:rsid w:val="0BCB0E68"/>
    <w:rsid w:val="0BD936D7"/>
    <w:rsid w:val="0BFC1637"/>
    <w:rsid w:val="0C0250CD"/>
    <w:rsid w:val="0C09094D"/>
    <w:rsid w:val="0C29234F"/>
    <w:rsid w:val="0C2C7C08"/>
    <w:rsid w:val="0C2F5309"/>
    <w:rsid w:val="0C323D10"/>
    <w:rsid w:val="0C3C461F"/>
    <w:rsid w:val="0C3E33A6"/>
    <w:rsid w:val="0C5806CC"/>
    <w:rsid w:val="0C5E25D5"/>
    <w:rsid w:val="0C5E5E59"/>
    <w:rsid w:val="0C724AF9"/>
    <w:rsid w:val="0C75314F"/>
    <w:rsid w:val="0C87701D"/>
    <w:rsid w:val="0C8E4429"/>
    <w:rsid w:val="0C961836"/>
    <w:rsid w:val="0C9927BA"/>
    <w:rsid w:val="0CA77552"/>
    <w:rsid w:val="0CA81750"/>
    <w:rsid w:val="0CAC2B9A"/>
    <w:rsid w:val="0CE515B5"/>
    <w:rsid w:val="0CF90255"/>
    <w:rsid w:val="0CFB6FDC"/>
    <w:rsid w:val="0D142104"/>
    <w:rsid w:val="0D2F072F"/>
    <w:rsid w:val="0D444E52"/>
    <w:rsid w:val="0D5E127F"/>
    <w:rsid w:val="0D6F1519"/>
    <w:rsid w:val="0D892CEA"/>
    <w:rsid w:val="0D8942C1"/>
    <w:rsid w:val="0D8F61CA"/>
    <w:rsid w:val="0DB20D09"/>
    <w:rsid w:val="0DC331A1"/>
    <w:rsid w:val="0DDC125D"/>
    <w:rsid w:val="0DEC0AE2"/>
    <w:rsid w:val="0E1D03B8"/>
    <w:rsid w:val="0E2322C1"/>
    <w:rsid w:val="0E2A3E4A"/>
    <w:rsid w:val="0E4833FA"/>
    <w:rsid w:val="0E527771"/>
    <w:rsid w:val="0E8222DB"/>
    <w:rsid w:val="0E8D066C"/>
    <w:rsid w:val="0E9B4435"/>
    <w:rsid w:val="0E9F768C"/>
    <w:rsid w:val="0EA34220"/>
    <w:rsid w:val="0EB63A2E"/>
    <w:rsid w:val="0EC07BC1"/>
    <w:rsid w:val="0EC51CF1"/>
    <w:rsid w:val="0EEC778C"/>
    <w:rsid w:val="0EEE649D"/>
    <w:rsid w:val="0EF56D96"/>
    <w:rsid w:val="0EFD7A26"/>
    <w:rsid w:val="0F083839"/>
    <w:rsid w:val="0F1A3753"/>
    <w:rsid w:val="0F27086A"/>
    <w:rsid w:val="0F3758E7"/>
    <w:rsid w:val="0F3D5D2B"/>
    <w:rsid w:val="0F4D2CA8"/>
    <w:rsid w:val="0F566DED"/>
    <w:rsid w:val="0F6812D4"/>
    <w:rsid w:val="0F6E6A60"/>
    <w:rsid w:val="0F947276"/>
    <w:rsid w:val="0FAF74CA"/>
    <w:rsid w:val="0FC33C4F"/>
    <w:rsid w:val="0FD9610F"/>
    <w:rsid w:val="0FD96387"/>
    <w:rsid w:val="0FE2319C"/>
    <w:rsid w:val="0FE51F22"/>
    <w:rsid w:val="100038E3"/>
    <w:rsid w:val="100214D2"/>
    <w:rsid w:val="10067ED8"/>
    <w:rsid w:val="101007E8"/>
    <w:rsid w:val="105421D6"/>
    <w:rsid w:val="10557C57"/>
    <w:rsid w:val="1085402A"/>
    <w:rsid w:val="108A5F33"/>
    <w:rsid w:val="108C633A"/>
    <w:rsid w:val="1090305C"/>
    <w:rsid w:val="109A074C"/>
    <w:rsid w:val="10B0706C"/>
    <w:rsid w:val="10B9797C"/>
    <w:rsid w:val="10C073FC"/>
    <w:rsid w:val="10D55367"/>
    <w:rsid w:val="10E01064"/>
    <w:rsid w:val="10E55348"/>
    <w:rsid w:val="11026E77"/>
    <w:rsid w:val="11067A7B"/>
    <w:rsid w:val="112108E7"/>
    <w:rsid w:val="11317B11"/>
    <w:rsid w:val="115D0906"/>
    <w:rsid w:val="11733F8E"/>
    <w:rsid w:val="11884B51"/>
    <w:rsid w:val="11906F6E"/>
    <w:rsid w:val="11CD3FC1"/>
    <w:rsid w:val="11D4394C"/>
    <w:rsid w:val="11D54C50"/>
    <w:rsid w:val="11E51668"/>
    <w:rsid w:val="11E74B6B"/>
    <w:rsid w:val="12003516"/>
    <w:rsid w:val="120E02AD"/>
    <w:rsid w:val="121421B7"/>
    <w:rsid w:val="122D52DF"/>
    <w:rsid w:val="122F4065"/>
    <w:rsid w:val="12375BEF"/>
    <w:rsid w:val="126A5144"/>
    <w:rsid w:val="127E3DE4"/>
    <w:rsid w:val="12A32D1F"/>
    <w:rsid w:val="12B719C0"/>
    <w:rsid w:val="12BB03C6"/>
    <w:rsid w:val="12EB6997"/>
    <w:rsid w:val="130C6140"/>
    <w:rsid w:val="131555DD"/>
    <w:rsid w:val="136A056A"/>
    <w:rsid w:val="1381018F"/>
    <w:rsid w:val="13AA5AD0"/>
    <w:rsid w:val="13B576E5"/>
    <w:rsid w:val="13C3447C"/>
    <w:rsid w:val="13DA081E"/>
    <w:rsid w:val="14227D18"/>
    <w:rsid w:val="142C0628"/>
    <w:rsid w:val="143556B4"/>
    <w:rsid w:val="14632D00"/>
    <w:rsid w:val="146E6B13"/>
    <w:rsid w:val="1480482F"/>
    <w:rsid w:val="14815B34"/>
    <w:rsid w:val="148D3B44"/>
    <w:rsid w:val="148F5944"/>
    <w:rsid w:val="14A105E7"/>
    <w:rsid w:val="14B02E00"/>
    <w:rsid w:val="14B74989"/>
    <w:rsid w:val="14C61346"/>
    <w:rsid w:val="14D342B9"/>
    <w:rsid w:val="14E754D8"/>
    <w:rsid w:val="14FC547D"/>
    <w:rsid w:val="1507380E"/>
    <w:rsid w:val="150B7C96"/>
    <w:rsid w:val="152F2FBE"/>
    <w:rsid w:val="154B51FC"/>
    <w:rsid w:val="15574892"/>
    <w:rsid w:val="15636126"/>
    <w:rsid w:val="156443D8"/>
    <w:rsid w:val="156712A9"/>
    <w:rsid w:val="156A222E"/>
    <w:rsid w:val="157C59CB"/>
    <w:rsid w:val="157E4752"/>
    <w:rsid w:val="15861B5E"/>
    <w:rsid w:val="159468F5"/>
    <w:rsid w:val="15A3368D"/>
    <w:rsid w:val="15B33927"/>
    <w:rsid w:val="15C947BC"/>
    <w:rsid w:val="15CB4851"/>
    <w:rsid w:val="15D241DC"/>
    <w:rsid w:val="15E00F73"/>
    <w:rsid w:val="15F63117"/>
    <w:rsid w:val="160D0B3E"/>
    <w:rsid w:val="16150148"/>
    <w:rsid w:val="161A45D0"/>
    <w:rsid w:val="162E3290"/>
    <w:rsid w:val="16383B80"/>
    <w:rsid w:val="164D3B25"/>
    <w:rsid w:val="165B2E3B"/>
    <w:rsid w:val="16620247"/>
    <w:rsid w:val="16663DB9"/>
    <w:rsid w:val="166B9202"/>
    <w:rsid w:val="16B40F4B"/>
    <w:rsid w:val="16E4751C"/>
    <w:rsid w:val="170767D7"/>
    <w:rsid w:val="17494CC2"/>
    <w:rsid w:val="1757785B"/>
    <w:rsid w:val="17716EB9"/>
    <w:rsid w:val="177C6796"/>
    <w:rsid w:val="17814E1C"/>
    <w:rsid w:val="178B0FAF"/>
    <w:rsid w:val="17A86360"/>
    <w:rsid w:val="17AE49E6"/>
    <w:rsid w:val="17B0596B"/>
    <w:rsid w:val="17B1305C"/>
    <w:rsid w:val="17B44371"/>
    <w:rsid w:val="17B80B79"/>
    <w:rsid w:val="17C6208D"/>
    <w:rsid w:val="17DC4231"/>
    <w:rsid w:val="17EC7F2F"/>
    <w:rsid w:val="17EF5450"/>
    <w:rsid w:val="18156E0D"/>
    <w:rsid w:val="181A7599"/>
    <w:rsid w:val="182A5635"/>
    <w:rsid w:val="18333A1E"/>
    <w:rsid w:val="183D6D9C"/>
    <w:rsid w:val="184F4570"/>
    <w:rsid w:val="18742E18"/>
    <w:rsid w:val="187E2A36"/>
    <w:rsid w:val="188F2DDB"/>
    <w:rsid w:val="189D20F0"/>
    <w:rsid w:val="18BB16A1"/>
    <w:rsid w:val="18D731CF"/>
    <w:rsid w:val="18E24DE3"/>
    <w:rsid w:val="18E67572"/>
    <w:rsid w:val="18E83469"/>
    <w:rsid w:val="1922234A"/>
    <w:rsid w:val="19420680"/>
    <w:rsid w:val="19525097"/>
    <w:rsid w:val="19567321"/>
    <w:rsid w:val="195B37A8"/>
    <w:rsid w:val="197E4C62"/>
    <w:rsid w:val="19B95D40"/>
    <w:rsid w:val="19BC6CC5"/>
    <w:rsid w:val="19CC03D7"/>
    <w:rsid w:val="19E24986"/>
    <w:rsid w:val="1A024581"/>
    <w:rsid w:val="1A153EDB"/>
    <w:rsid w:val="1A1D12E8"/>
    <w:rsid w:val="1A314705"/>
    <w:rsid w:val="1A387913"/>
    <w:rsid w:val="1A4768A9"/>
    <w:rsid w:val="1A6361D9"/>
    <w:rsid w:val="1A961EAB"/>
    <w:rsid w:val="1AA36FC3"/>
    <w:rsid w:val="1AA411C1"/>
    <w:rsid w:val="1AA77BC7"/>
    <w:rsid w:val="1AA83FBF"/>
    <w:rsid w:val="1AAC1E50"/>
    <w:rsid w:val="1AB104D7"/>
    <w:rsid w:val="1ACC4B81"/>
    <w:rsid w:val="1AD339E7"/>
    <w:rsid w:val="1AE01026"/>
    <w:rsid w:val="1AF65748"/>
    <w:rsid w:val="1B127276"/>
    <w:rsid w:val="1B1736FE"/>
    <w:rsid w:val="1B3A536C"/>
    <w:rsid w:val="1B3E4C43"/>
    <w:rsid w:val="1B494B83"/>
    <w:rsid w:val="1B9A4616"/>
    <w:rsid w:val="1BA67AEA"/>
    <w:rsid w:val="1BAC19F3"/>
    <w:rsid w:val="1BAD7475"/>
    <w:rsid w:val="1BB116FE"/>
    <w:rsid w:val="1BB44881"/>
    <w:rsid w:val="1BBC1C8E"/>
    <w:rsid w:val="1BC31618"/>
    <w:rsid w:val="1BD85D3B"/>
    <w:rsid w:val="1BDF56C5"/>
    <w:rsid w:val="1BE240CC"/>
    <w:rsid w:val="1C0A780E"/>
    <w:rsid w:val="1C3773D9"/>
    <w:rsid w:val="1C44526A"/>
    <w:rsid w:val="1C4D377B"/>
    <w:rsid w:val="1C6E7CBB"/>
    <w:rsid w:val="1C777D18"/>
    <w:rsid w:val="1C7B0DC7"/>
    <w:rsid w:val="1C827A72"/>
    <w:rsid w:val="1C903C11"/>
    <w:rsid w:val="1C93646E"/>
    <w:rsid w:val="1CAC2198"/>
    <w:rsid w:val="1CCA43C9"/>
    <w:rsid w:val="1CCB046F"/>
    <w:rsid w:val="1CDF0AEB"/>
    <w:rsid w:val="1CFF359F"/>
    <w:rsid w:val="1D0E5DB7"/>
    <w:rsid w:val="1D1125BF"/>
    <w:rsid w:val="1D1A544D"/>
    <w:rsid w:val="1D1F18D5"/>
    <w:rsid w:val="1D472A99"/>
    <w:rsid w:val="1D6208ED"/>
    <w:rsid w:val="1D65301C"/>
    <w:rsid w:val="1D6E70D6"/>
    <w:rsid w:val="1D812873"/>
    <w:rsid w:val="1D947315"/>
    <w:rsid w:val="1DA208DA"/>
    <w:rsid w:val="1DB91AD3"/>
    <w:rsid w:val="1DDA2008"/>
    <w:rsid w:val="1DDF068E"/>
    <w:rsid w:val="1DE16B15"/>
    <w:rsid w:val="1DEF40CD"/>
    <w:rsid w:val="1E0826DF"/>
    <w:rsid w:val="1E1024E2"/>
    <w:rsid w:val="1E21497B"/>
    <w:rsid w:val="1E260E02"/>
    <w:rsid w:val="1E3E3F2B"/>
    <w:rsid w:val="1E4E6744"/>
    <w:rsid w:val="1E57048B"/>
    <w:rsid w:val="1E5F2261"/>
    <w:rsid w:val="1E7F0598"/>
    <w:rsid w:val="1E9B6843"/>
    <w:rsid w:val="1E9E77C7"/>
    <w:rsid w:val="1EAF0A4E"/>
    <w:rsid w:val="1EC47A07"/>
    <w:rsid w:val="1EDA542E"/>
    <w:rsid w:val="1EE559BD"/>
    <w:rsid w:val="1EEA1E45"/>
    <w:rsid w:val="1EFC33E4"/>
    <w:rsid w:val="1F33353E"/>
    <w:rsid w:val="1F4C788E"/>
    <w:rsid w:val="1F610B8A"/>
    <w:rsid w:val="1F7A3CB3"/>
    <w:rsid w:val="1FB27690"/>
    <w:rsid w:val="1FB35BE2"/>
    <w:rsid w:val="1FB9701B"/>
    <w:rsid w:val="1FCE373D"/>
    <w:rsid w:val="1FE47ADF"/>
    <w:rsid w:val="200B1023"/>
    <w:rsid w:val="200C3221"/>
    <w:rsid w:val="201054AB"/>
    <w:rsid w:val="201673B4"/>
    <w:rsid w:val="202B3AD6"/>
    <w:rsid w:val="203A2D2E"/>
    <w:rsid w:val="20497803"/>
    <w:rsid w:val="206B6ABE"/>
    <w:rsid w:val="20733ECA"/>
    <w:rsid w:val="20A13715"/>
    <w:rsid w:val="20A21196"/>
    <w:rsid w:val="20AB4024"/>
    <w:rsid w:val="20AF2A2B"/>
    <w:rsid w:val="20B67E37"/>
    <w:rsid w:val="20DD137B"/>
    <w:rsid w:val="20EE1616"/>
    <w:rsid w:val="20F85D62"/>
    <w:rsid w:val="212E3170"/>
    <w:rsid w:val="2142329E"/>
    <w:rsid w:val="21430D20"/>
    <w:rsid w:val="2152133A"/>
    <w:rsid w:val="21583244"/>
    <w:rsid w:val="216102D0"/>
    <w:rsid w:val="2185500C"/>
    <w:rsid w:val="21C734F7"/>
    <w:rsid w:val="21D3730A"/>
    <w:rsid w:val="21D92DF8"/>
    <w:rsid w:val="21DA2518"/>
    <w:rsid w:val="21E52AA7"/>
    <w:rsid w:val="220B2CE7"/>
    <w:rsid w:val="220C3FEC"/>
    <w:rsid w:val="22166AFA"/>
    <w:rsid w:val="223615AD"/>
    <w:rsid w:val="22384AB0"/>
    <w:rsid w:val="223C34B6"/>
    <w:rsid w:val="22502157"/>
    <w:rsid w:val="227A4620"/>
    <w:rsid w:val="227F2CA6"/>
    <w:rsid w:val="227F78B3"/>
    <w:rsid w:val="2287505A"/>
    <w:rsid w:val="22BA5BB9"/>
    <w:rsid w:val="22BF3A8F"/>
    <w:rsid w:val="22CA78A2"/>
    <w:rsid w:val="22D017AB"/>
    <w:rsid w:val="22E826D5"/>
    <w:rsid w:val="22FF4879"/>
    <w:rsid w:val="22FFA14B"/>
    <w:rsid w:val="23066423"/>
    <w:rsid w:val="2308085C"/>
    <w:rsid w:val="23085188"/>
    <w:rsid w:val="2309375D"/>
    <w:rsid w:val="230A4E08"/>
    <w:rsid w:val="230B3B98"/>
    <w:rsid w:val="23114793"/>
    <w:rsid w:val="23144B4F"/>
    <w:rsid w:val="23182CBB"/>
    <w:rsid w:val="23311CBD"/>
    <w:rsid w:val="23431AEA"/>
    <w:rsid w:val="23516881"/>
    <w:rsid w:val="235A170F"/>
    <w:rsid w:val="235F2314"/>
    <w:rsid w:val="23657AA0"/>
    <w:rsid w:val="23663488"/>
    <w:rsid w:val="23730FB4"/>
    <w:rsid w:val="23757D3B"/>
    <w:rsid w:val="237827E2"/>
    <w:rsid w:val="238060CC"/>
    <w:rsid w:val="238115CF"/>
    <w:rsid w:val="239301B8"/>
    <w:rsid w:val="239B2179"/>
    <w:rsid w:val="23AB4992"/>
    <w:rsid w:val="23AE6D9F"/>
    <w:rsid w:val="23B607A4"/>
    <w:rsid w:val="23C75085"/>
    <w:rsid w:val="23E847F6"/>
    <w:rsid w:val="240927AD"/>
    <w:rsid w:val="240A3AB2"/>
    <w:rsid w:val="241D144D"/>
    <w:rsid w:val="24231158"/>
    <w:rsid w:val="243B67FF"/>
    <w:rsid w:val="2444710E"/>
    <w:rsid w:val="246322B6"/>
    <w:rsid w:val="24696049"/>
    <w:rsid w:val="246B4DD0"/>
    <w:rsid w:val="246E7F53"/>
    <w:rsid w:val="2491398A"/>
    <w:rsid w:val="24C73E65"/>
    <w:rsid w:val="24D02576"/>
    <w:rsid w:val="24D06CF2"/>
    <w:rsid w:val="24D42836"/>
    <w:rsid w:val="24F353CE"/>
    <w:rsid w:val="25001A40"/>
    <w:rsid w:val="25120A61"/>
    <w:rsid w:val="25163BE4"/>
    <w:rsid w:val="252D708C"/>
    <w:rsid w:val="254C40BE"/>
    <w:rsid w:val="25B65CEB"/>
    <w:rsid w:val="25DE142E"/>
    <w:rsid w:val="25DE6EB0"/>
    <w:rsid w:val="25F1499B"/>
    <w:rsid w:val="25F200CF"/>
    <w:rsid w:val="26066D6F"/>
    <w:rsid w:val="26211AAB"/>
    <w:rsid w:val="26270255"/>
    <w:rsid w:val="262B372C"/>
    <w:rsid w:val="26367A51"/>
    <w:rsid w:val="2637753E"/>
    <w:rsid w:val="266E549A"/>
    <w:rsid w:val="267628A6"/>
    <w:rsid w:val="26870B5E"/>
    <w:rsid w:val="26C16DEA"/>
    <w:rsid w:val="26C50688"/>
    <w:rsid w:val="26D519C6"/>
    <w:rsid w:val="26F54479"/>
    <w:rsid w:val="270D1B20"/>
    <w:rsid w:val="272778B2"/>
    <w:rsid w:val="273803E6"/>
    <w:rsid w:val="27424579"/>
    <w:rsid w:val="27447A7C"/>
    <w:rsid w:val="274D290A"/>
    <w:rsid w:val="276E08C0"/>
    <w:rsid w:val="278C5D60"/>
    <w:rsid w:val="27C82253"/>
    <w:rsid w:val="27D0552F"/>
    <w:rsid w:val="27D711E9"/>
    <w:rsid w:val="27EB370D"/>
    <w:rsid w:val="27F7751F"/>
    <w:rsid w:val="28046835"/>
    <w:rsid w:val="280777BA"/>
    <w:rsid w:val="281D775F"/>
    <w:rsid w:val="282370EA"/>
    <w:rsid w:val="284827A1"/>
    <w:rsid w:val="28562DBC"/>
    <w:rsid w:val="286420D2"/>
    <w:rsid w:val="28660E58"/>
    <w:rsid w:val="286E6264"/>
    <w:rsid w:val="28824F05"/>
    <w:rsid w:val="28A605BD"/>
    <w:rsid w:val="28B15DA3"/>
    <w:rsid w:val="28B22E8E"/>
    <w:rsid w:val="28C433F0"/>
    <w:rsid w:val="28D4148C"/>
    <w:rsid w:val="28FD5C97"/>
    <w:rsid w:val="290618DB"/>
    <w:rsid w:val="290C37E4"/>
    <w:rsid w:val="29171B75"/>
    <w:rsid w:val="293272A7"/>
    <w:rsid w:val="293549C5"/>
    <w:rsid w:val="2948144B"/>
    <w:rsid w:val="294A494E"/>
    <w:rsid w:val="2967647C"/>
    <w:rsid w:val="29703508"/>
    <w:rsid w:val="297B511D"/>
    <w:rsid w:val="297C2B9E"/>
    <w:rsid w:val="298955F8"/>
    <w:rsid w:val="29A078DB"/>
    <w:rsid w:val="29AC36EE"/>
    <w:rsid w:val="29B61A7F"/>
    <w:rsid w:val="29BB2683"/>
    <w:rsid w:val="29BC0105"/>
    <w:rsid w:val="29DC0639"/>
    <w:rsid w:val="29DC643B"/>
    <w:rsid w:val="2A1862A0"/>
    <w:rsid w:val="2A1E4926"/>
    <w:rsid w:val="2A2158AB"/>
    <w:rsid w:val="2A326E4A"/>
    <w:rsid w:val="2A3873C3"/>
    <w:rsid w:val="2A3A4256"/>
    <w:rsid w:val="2A475AEA"/>
    <w:rsid w:val="2A614116"/>
    <w:rsid w:val="2A6B02A8"/>
    <w:rsid w:val="2A9113E2"/>
    <w:rsid w:val="2ACA60C4"/>
    <w:rsid w:val="2AD908DC"/>
    <w:rsid w:val="2AEF71FD"/>
    <w:rsid w:val="2AF04C7E"/>
    <w:rsid w:val="2B4012D0"/>
    <w:rsid w:val="2B447F8C"/>
    <w:rsid w:val="2B540226"/>
    <w:rsid w:val="2B6C4449"/>
    <w:rsid w:val="2B742CD9"/>
    <w:rsid w:val="2B995497"/>
    <w:rsid w:val="2B9B099A"/>
    <w:rsid w:val="2BA20325"/>
    <w:rsid w:val="2BA7222F"/>
    <w:rsid w:val="2BC639DD"/>
    <w:rsid w:val="2BCA119D"/>
    <w:rsid w:val="2BD77ACC"/>
    <w:rsid w:val="2C090FCE"/>
    <w:rsid w:val="2C31690F"/>
    <w:rsid w:val="2C413326"/>
    <w:rsid w:val="2C487CF4"/>
    <w:rsid w:val="2C614EE0"/>
    <w:rsid w:val="2C634C18"/>
    <w:rsid w:val="2C72517A"/>
    <w:rsid w:val="2C742273"/>
    <w:rsid w:val="2C8C39F6"/>
    <w:rsid w:val="2CCF5514"/>
    <w:rsid w:val="2CE341B5"/>
    <w:rsid w:val="2CE9283B"/>
    <w:rsid w:val="2CF77C75"/>
    <w:rsid w:val="2CFF0262"/>
    <w:rsid w:val="2D0D1776"/>
    <w:rsid w:val="2D121481"/>
    <w:rsid w:val="2D137721"/>
    <w:rsid w:val="2D3F3249"/>
    <w:rsid w:val="2D506D67"/>
    <w:rsid w:val="2D7534FD"/>
    <w:rsid w:val="2D8D7A26"/>
    <w:rsid w:val="2DB339DE"/>
    <w:rsid w:val="2DB6670B"/>
    <w:rsid w:val="2DBC3E98"/>
    <w:rsid w:val="2DC33823"/>
    <w:rsid w:val="2DDB30C8"/>
    <w:rsid w:val="2DDD65CB"/>
    <w:rsid w:val="2DE53D06"/>
    <w:rsid w:val="2DEC6BE5"/>
    <w:rsid w:val="2E001109"/>
    <w:rsid w:val="2E0423DE"/>
    <w:rsid w:val="2E084807"/>
    <w:rsid w:val="2E277CC4"/>
    <w:rsid w:val="2E2831C7"/>
    <w:rsid w:val="2E2C723F"/>
    <w:rsid w:val="2E2F0953"/>
    <w:rsid w:val="2E40086E"/>
    <w:rsid w:val="2E4375F4"/>
    <w:rsid w:val="2E4A4A00"/>
    <w:rsid w:val="2E601123"/>
    <w:rsid w:val="2E7126C2"/>
    <w:rsid w:val="2E9A2201"/>
    <w:rsid w:val="2EA56704"/>
    <w:rsid w:val="2ECF2A5B"/>
    <w:rsid w:val="2ED1015D"/>
    <w:rsid w:val="2EE05A21"/>
    <w:rsid w:val="2EED420A"/>
    <w:rsid w:val="2EF35FAE"/>
    <w:rsid w:val="2F130AC4"/>
    <w:rsid w:val="2F172E4F"/>
    <w:rsid w:val="2F280B6B"/>
    <w:rsid w:val="2F33497E"/>
    <w:rsid w:val="2F3A4309"/>
    <w:rsid w:val="2F5042AE"/>
    <w:rsid w:val="2F5A263F"/>
    <w:rsid w:val="2F5C5B42"/>
    <w:rsid w:val="2F627A4C"/>
    <w:rsid w:val="2F77416E"/>
    <w:rsid w:val="2F7B222C"/>
    <w:rsid w:val="2FA20835"/>
    <w:rsid w:val="2FBC6E61"/>
    <w:rsid w:val="2FF23AB7"/>
    <w:rsid w:val="2FF624BE"/>
    <w:rsid w:val="2FF93442"/>
    <w:rsid w:val="2FFC43C7"/>
    <w:rsid w:val="300701D9"/>
    <w:rsid w:val="30204B81"/>
    <w:rsid w:val="3021268A"/>
    <w:rsid w:val="30260A8E"/>
    <w:rsid w:val="303C76E9"/>
    <w:rsid w:val="30653DF6"/>
    <w:rsid w:val="30702187"/>
    <w:rsid w:val="308333A6"/>
    <w:rsid w:val="3086532C"/>
    <w:rsid w:val="308D5EB4"/>
    <w:rsid w:val="308F13B7"/>
    <w:rsid w:val="309148BA"/>
    <w:rsid w:val="309C64CF"/>
    <w:rsid w:val="30A76A5E"/>
    <w:rsid w:val="30A8059A"/>
    <w:rsid w:val="30D82FEF"/>
    <w:rsid w:val="30F310DC"/>
    <w:rsid w:val="31143E33"/>
    <w:rsid w:val="311B7FC2"/>
    <w:rsid w:val="31204624"/>
    <w:rsid w:val="313B2B55"/>
    <w:rsid w:val="31414F5C"/>
    <w:rsid w:val="31494069"/>
    <w:rsid w:val="314F138E"/>
    <w:rsid w:val="31557E7B"/>
    <w:rsid w:val="31AB088A"/>
    <w:rsid w:val="31B02B14"/>
    <w:rsid w:val="31B859A2"/>
    <w:rsid w:val="31DF7DE0"/>
    <w:rsid w:val="31E651EC"/>
    <w:rsid w:val="320831A2"/>
    <w:rsid w:val="320E6CD9"/>
    <w:rsid w:val="32111360"/>
    <w:rsid w:val="32145110"/>
    <w:rsid w:val="32165D3B"/>
    <w:rsid w:val="3218123E"/>
    <w:rsid w:val="322F0E63"/>
    <w:rsid w:val="32406D31"/>
    <w:rsid w:val="324F503C"/>
    <w:rsid w:val="326225B7"/>
    <w:rsid w:val="32B0254D"/>
    <w:rsid w:val="32B435BE"/>
    <w:rsid w:val="32B85544"/>
    <w:rsid w:val="32CB6763"/>
    <w:rsid w:val="32EF7C1D"/>
    <w:rsid w:val="32FF4F22"/>
    <w:rsid w:val="331039D5"/>
    <w:rsid w:val="332735FA"/>
    <w:rsid w:val="33724973"/>
    <w:rsid w:val="33922CA9"/>
    <w:rsid w:val="33A31D51"/>
    <w:rsid w:val="33AA263E"/>
    <w:rsid w:val="33B444E3"/>
    <w:rsid w:val="33CC6306"/>
    <w:rsid w:val="33FE365D"/>
    <w:rsid w:val="33FF10DF"/>
    <w:rsid w:val="340B05C3"/>
    <w:rsid w:val="342E63AB"/>
    <w:rsid w:val="347545A1"/>
    <w:rsid w:val="34785525"/>
    <w:rsid w:val="34A053E5"/>
    <w:rsid w:val="34A95CF4"/>
    <w:rsid w:val="34AB11F7"/>
    <w:rsid w:val="34B45150"/>
    <w:rsid w:val="34C42121"/>
    <w:rsid w:val="34D73340"/>
    <w:rsid w:val="34D90A42"/>
    <w:rsid w:val="34E27153"/>
    <w:rsid w:val="34EB5A9A"/>
    <w:rsid w:val="34EF1F97"/>
    <w:rsid w:val="34F44E6F"/>
    <w:rsid w:val="3509378F"/>
    <w:rsid w:val="351D0231"/>
    <w:rsid w:val="3557388E"/>
    <w:rsid w:val="3560419E"/>
    <w:rsid w:val="356815AA"/>
    <w:rsid w:val="356C3834"/>
    <w:rsid w:val="35804164"/>
    <w:rsid w:val="35905E13"/>
    <w:rsid w:val="359720FA"/>
    <w:rsid w:val="35A3178F"/>
    <w:rsid w:val="35A47211"/>
    <w:rsid w:val="35BC48B8"/>
    <w:rsid w:val="35BE2E72"/>
    <w:rsid w:val="360949B7"/>
    <w:rsid w:val="36112197"/>
    <w:rsid w:val="36142D48"/>
    <w:rsid w:val="3640380C"/>
    <w:rsid w:val="36561233"/>
    <w:rsid w:val="366053C6"/>
    <w:rsid w:val="367819C0"/>
    <w:rsid w:val="36832FFC"/>
    <w:rsid w:val="36927D93"/>
    <w:rsid w:val="36AE197B"/>
    <w:rsid w:val="36BD1EDC"/>
    <w:rsid w:val="36C727EB"/>
    <w:rsid w:val="36C94F33"/>
    <w:rsid w:val="36CD2176"/>
    <w:rsid w:val="36E41D9C"/>
    <w:rsid w:val="36ED04AD"/>
    <w:rsid w:val="36EE5F2E"/>
    <w:rsid w:val="371A47F4"/>
    <w:rsid w:val="37235104"/>
    <w:rsid w:val="372A4A8E"/>
    <w:rsid w:val="373972A7"/>
    <w:rsid w:val="376A7A76"/>
    <w:rsid w:val="37A21255"/>
    <w:rsid w:val="37A24C61"/>
    <w:rsid w:val="37AA40E3"/>
    <w:rsid w:val="37B427C2"/>
    <w:rsid w:val="37CA3313"/>
    <w:rsid w:val="37CB29F0"/>
    <w:rsid w:val="37D72629"/>
    <w:rsid w:val="37DA6E30"/>
    <w:rsid w:val="37F457DC"/>
    <w:rsid w:val="37F55BFA"/>
    <w:rsid w:val="380056EB"/>
    <w:rsid w:val="380940FC"/>
    <w:rsid w:val="38132964"/>
    <w:rsid w:val="383407C4"/>
    <w:rsid w:val="38394C4C"/>
    <w:rsid w:val="38504F55"/>
    <w:rsid w:val="38543277"/>
    <w:rsid w:val="38623892"/>
    <w:rsid w:val="387437AC"/>
    <w:rsid w:val="387934B7"/>
    <w:rsid w:val="38797C33"/>
    <w:rsid w:val="387B504A"/>
    <w:rsid w:val="388749CB"/>
    <w:rsid w:val="38A02D03"/>
    <w:rsid w:val="38A464F9"/>
    <w:rsid w:val="38BA649F"/>
    <w:rsid w:val="38C36DAE"/>
    <w:rsid w:val="38CD2F41"/>
    <w:rsid w:val="38DF2E5B"/>
    <w:rsid w:val="38F640FA"/>
    <w:rsid w:val="39045619"/>
    <w:rsid w:val="392016C6"/>
    <w:rsid w:val="39241B86"/>
    <w:rsid w:val="393670ED"/>
    <w:rsid w:val="39386D6D"/>
    <w:rsid w:val="393A2270"/>
    <w:rsid w:val="3949409C"/>
    <w:rsid w:val="39692DBF"/>
    <w:rsid w:val="39A31C9F"/>
    <w:rsid w:val="39A551A2"/>
    <w:rsid w:val="39AB70AC"/>
    <w:rsid w:val="39B131B3"/>
    <w:rsid w:val="39BB3AC3"/>
    <w:rsid w:val="39D4246E"/>
    <w:rsid w:val="39F0651B"/>
    <w:rsid w:val="3A014237"/>
    <w:rsid w:val="3A26606C"/>
    <w:rsid w:val="3A2B507B"/>
    <w:rsid w:val="3A324A06"/>
    <w:rsid w:val="3A387BE3"/>
    <w:rsid w:val="3A422AA2"/>
    <w:rsid w:val="3A540B76"/>
    <w:rsid w:val="3A5771C4"/>
    <w:rsid w:val="3A5F171F"/>
    <w:rsid w:val="3A5F45D1"/>
    <w:rsid w:val="3A653F5C"/>
    <w:rsid w:val="3A69161C"/>
    <w:rsid w:val="3A6C0023"/>
    <w:rsid w:val="3A94422B"/>
    <w:rsid w:val="3A9A3131"/>
    <w:rsid w:val="3ACF5B89"/>
    <w:rsid w:val="3AE24BAA"/>
    <w:rsid w:val="3AEE1E27"/>
    <w:rsid w:val="3B27789D"/>
    <w:rsid w:val="3B2D17A6"/>
    <w:rsid w:val="3B306EA8"/>
    <w:rsid w:val="3B3B774F"/>
    <w:rsid w:val="3B3D1840"/>
    <w:rsid w:val="3B3F2CA7"/>
    <w:rsid w:val="3B445B48"/>
    <w:rsid w:val="3B4C09D6"/>
    <w:rsid w:val="3B543BE4"/>
    <w:rsid w:val="3B5501FB"/>
    <w:rsid w:val="3B89083B"/>
    <w:rsid w:val="3BB13F7E"/>
    <w:rsid w:val="3BB219FF"/>
    <w:rsid w:val="3BD827B4"/>
    <w:rsid w:val="3C001B3A"/>
    <w:rsid w:val="3C0F6516"/>
    <w:rsid w:val="3C130EDD"/>
    <w:rsid w:val="3C134F1C"/>
    <w:rsid w:val="3C1F45B2"/>
    <w:rsid w:val="3C6F5636"/>
    <w:rsid w:val="3C862E04"/>
    <w:rsid w:val="3C972F77"/>
    <w:rsid w:val="3C9A11D3"/>
    <w:rsid w:val="3CAF79B9"/>
    <w:rsid w:val="3CBE53B5"/>
    <w:rsid w:val="3CCB46CA"/>
    <w:rsid w:val="3CD62A5B"/>
    <w:rsid w:val="3CFD17C2"/>
    <w:rsid w:val="3D0D4BCA"/>
    <w:rsid w:val="3D1C31D0"/>
    <w:rsid w:val="3D3056F4"/>
    <w:rsid w:val="3D483969"/>
    <w:rsid w:val="3D49081C"/>
    <w:rsid w:val="3D860681"/>
    <w:rsid w:val="3D881D30"/>
    <w:rsid w:val="3D9918A0"/>
    <w:rsid w:val="3DAA3D38"/>
    <w:rsid w:val="3DB36BC6"/>
    <w:rsid w:val="3DC426E4"/>
    <w:rsid w:val="3DD119FA"/>
    <w:rsid w:val="3DF45431"/>
    <w:rsid w:val="3DFB059C"/>
    <w:rsid w:val="3E0B4C38"/>
    <w:rsid w:val="3E0C635B"/>
    <w:rsid w:val="3E2326FD"/>
    <w:rsid w:val="3E385A19"/>
    <w:rsid w:val="3E4B38C2"/>
    <w:rsid w:val="3E5157CB"/>
    <w:rsid w:val="3E620A8F"/>
    <w:rsid w:val="3E764706"/>
    <w:rsid w:val="3E7F2E17"/>
    <w:rsid w:val="3E915634"/>
    <w:rsid w:val="3E985F3F"/>
    <w:rsid w:val="3ED80F27"/>
    <w:rsid w:val="3ED930B3"/>
    <w:rsid w:val="3EE372B8"/>
    <w:rsid w:val="3EFB5137"/>
    <w:rsid w:val="3EFF6BE9"/>
    <w:rsid w:val="3F2200A2"/>
    <w:rsid w:val="3F2E3EB4"/>
    <w:rsid w:val="3F395AC9"/>
    <w:rsid w:val="3F9503E1"/>
    <w:rsid w:val="3FA47376"/>
    <w:rsid w:val="3FA54DF8"/>
    <w:rsid w:val="3FC10A9F"/>
    <w:rsid w:val="3FC72DAE"/>
    <w:rsid w:val="40053F18"/>
    <w:rsid w:val="400C2AA0"/>
    <w:rsid w:val="400E4827"/>
    <w:rsid w:val="401B2838"/>
    <w:rsid w:val="402055CB"/>
    <w:rsid w:val="40470428"/>
    <w:rsid w:val="406242B1"/>
    <w:rsid w:val="406477B5"/>
    <w:rsid w:val="40B37534"/>
    <w:rsid w:val="40CB045E"/>
    <w:rsid w:val="40D24565"/>
    <w:rsid w:val="40ED6414"/>
    <w:rsid w:val="40FD2E2B"/>
    <w:rsid w:val="410427B6"/>
    <w:rsid w:val="4114428E"/>
    <w:rsid w:val="41217B68"/>
    <w:rsid w:val="412D71FD"/>
    <w:rsid w:val="4138778D"/>
    <w:rsid w:val="413D7498"/>
    <w:rsid w:val="41477DA7"/>
    <w:rsid w:val="414F2C35"/>
    <w:rsid w:val="417C1E33"/>
    <w:rsid w:val="41905C1D"/>
    <w:rsid w:val="41B65345"/>
    <w:rsid w:val="41B71360"/>
    <w:rsid w:val="41C218EF"/>
    <w:rsid w:val="41D81894"/>
    <w:rsid w:val="41DF1011"/>
    <w:rsid w:val="41EF4D3D"/>
    <w:rsid w:val="41FF4F3E"/>
    <w:rsid w:val="42092064"/>
    <w:rsid w:val="421B33FA"/>
    <w:rsid w:val="421F2EEA"/>
    <w:rsid w:val="4221770A"/>
    <w:rsid w:val="423F358D"/>
    <w:rsid w:val="42481CF7"/>
    <w:rsid w:val="42602A72"/>
    <w:rsid w:val="427E7AA4"/>
    <w:rsid w:val="428242AC"/>
    <w:rsid w:val="42841667"/>
    <w:rsid w:val="428D00BE"/>
    <w:rsid w:val="42A949D4"/>
    <w:rsid w:val="42AD50EE"/>
    <w:rsid w:val="42B73F17"/>
    <w:rsid w:val="42C27294"/>
    <w:rsid w:val="42CB6BCE"/>
    <w:rsid w:val="42EA6567"/>
    <w:rsid w:val="42EB2656"/>
    <w:rsid w:val="4303456B"/>
    <w:rsid w:val="431A5724"/>
    <w:rsid w:val="431E1BAC"/>
    <w:rsid w:val="432C0EC1"/>
    <w:rsid w:val="43610097"/>
    <w:rsid w:val="43661FA0"/>
    <w:rsid w:val="43813731"/>
    <w:rsid w:val="438B475E"/>
    <w:rsid w:val="438F3164"/>
    <w:rsid w:val="439E6E16"/>
    <w:rsid w:val="43A45688"/>
    <w:rsid w:val="43D321DE"/>
    <w:rsid w:val="43EF4482"/>
    <w:rsid w:val="43FA6097"/>
    <w:rsid w:val="44246F00"/>
    <w:rsid w:val="444432D1"/>
    <w:rsid w:val="44472C51"/>
    <w:rsid w:val="446F6056"/>
    <w:rsid w:val="447659E0"/>
    <w:rsid w:val="44767BDF"/>
    <w:rsid w:val="447D2DED"/>
    <w:rsid w:val="448239F1"/>
    <w:rsid w:val="448C7988"/>
    <w:rsid w:val="44BA2C52"/>
    <w:rsid w:val="44CA7669"/>
    <w:rsid w:val="44F84CB5"/>
    <w:rsid w:val="44F94935"/>
    <w:rsid w:val="44FD333B"/>
    <w:rsid w:val="451E2976"/>
    <w:rsid w:val="45240FFC"/>
    <w:rsid w:val="45585FD3"/>
    <w:rsid w:val="455F7B5C"/>
    <w:rsid w:val="456E0177"/>
    <w:rsid w:val="457A3F89"/>
    <w:rsid w:val="457D2990"/>
    <w:rsid w:val="458319E2"/>
    <w:rsid w:val="45A831F7"/>
    <w:rsid w:val="45A87057"/>
    <w:rsid w:val="45AC5A5D"/>
    <w:rsid w:val="45BE5977"/>
    <w:rsid w:val="45C74089"/>
    <w:rsid w:val="45CA500D"/>
    <w:rsid w:val="45E745BD"/>
    <w:rsid w:val="45F85864"/>
    <w:rsid w:val="45FC0CDF"/>
    <w:rsid w:val="46113203"/>
    <w:rsid w:val="46130905"/>
    <w:rsid w:val="461F6144"/>
    <w:rsid w:val="46267925"/>
    <w:rsid w:val="462753A7"/>
    <w:rsid w:val="462F49B1"/>
    <w:rsid w:val="464F2CE8"/>
    <w:rsid w:val="465935F7"/>
    <w:rsid w:val="465E7A7F"/>
    <w:rsid w:val="46606CBD"/>
    <w:rsid w:val="46633F07"/>
    <w:rsid w:val="466A7115"/>
    <w:rsid w:val="46913751"/>
    <w:rsid w:val="46AE0845"/>
    <w:rsid w:val="46B55F0F"/>
    <w:rsid w:val="46B77214"/>
    <w:rsid w:val="46CC3936"/>
    <w:rsid w:val="46CE1038"/>
    <w:rsid w:val="46D42F41"/>
    <w:rsid w:val="46D509C3"/>
    <w:rsid w:val="46EA50E5"/>
    <w:rsid w:val="46F37F73"/>
    <w:rsid w:val="47087F18"/>
    <w:rsid w:val="47234345"/>
    <w:rsid w:val="47554794"/>
    <w:rsid w:val="477C2455"/>
    <w:rsid w:val="477F33DA"/>
    <w:rsid w:val="47824ADA"/>
    <w:rsid w:val="47827BE2"/>
    <w:rsid w:val="4785352C"/>
    <w:rsid w:val="47AA5523"/>
    <w:rsid w:val="47B14EAE"/>
    <w:rsid w:val="47B45E32"/>
    <w:rsid w:val="47BE6742"/>
    <w:rsid w:val="47C076C6"/>
    <w:rsid w:val="47C65E4E"/>
    <w:rsid w:val="47D01EDF"/>
    <w:rsid w:val="47D97FDF"/>
    <w:rsid w:val="47DD11F5"/>
    <w:rsid w:val="47E75388"/>
    <w:rsid w:val="47F17E95"/>
    <w:rsid w:val="47F33399"/>
    <w:rsid w:val="48162654"/>
    <w:rsid w:val="481F54E2"/>
    <w:rsid w:val="48274AEC"/>
    <w:rsid w:val="483153FC"/>
    <w:rsid w:val="484B1829"/>
    <w:rsid w:val="4857563B"/>
    <w:rsid w:val="485A1120"/>
    <w:rsid w:val="48735DEA"/>
    <w:rsid w:val="48867F3F"/>
    <w:rsid w:val="48896756"/>
    <w:rsid w:val="488B4811"/>
    <w:rsid w:val="488C6A71"/>
    <w:rsid w:val="48B14A50"/>
    <w:rsid w:val="48B87C5F"/>
    <w:rsid w:val="48B97C81"/>
    <w:rsid w:val="49001499"/>
    <w:rsid w:val="491834FB"/>
    <w:rsid w:val="491E7603"/>
    <w:rsid w:val="492C439A"/>
    <w:rsid w:val="49404A8B"/>
    <w:rsid w:val="494574C2"/>
    <w:rsid w:val="494729C5"/>
    <w:rsid w:val="494F7DD2"/>
    <w:rsid w:val="495367D8"/>
    <w:rsid w:val="49563C70"/>
    <w:rsid w:val="495F5E6E"/>
    <w:rsid w:val="497A4499"/>
    <w:rsid w:val="497D0CA1"/>
    <w:rsid w:val="499275C2"/>
    <w:rsid w:val="49AB4C68"/>
    <w:rsid w:val="49B83F7E"/>
    <w:rsid w:val="49C53294"/>
    <w:rsid w:val="49E360C7"/>
    <w:rsid w:val="4A190B1F"/>
    <w:rsid w:val="4A4F31F8"/>
    <w:rsid w:val="4A581909"/>
    <w:rsid w:val="4A593B07"/>
    <w:rsid w:val="4A5C030F"/>
    <w:rsid w:val="4A614797"/>
    <w:rsid w:val="4A637C9A"/>
    <w:rsid w:val="4A906C2F"/>
    <w:rsid w:val="4ABE526B"/>
    <w:rsid w:val="4AD41253"/>
    <w:rsid w:val="4AE301E8"/>
    <w:rsid w:val="4AF54F29"/>
    <w:rsid w:val="4AFC3310"/>
    <w:rsid w:val="4B03651F"/>
    <w:rsid w:val="4B1C4ECA"/>
    <w:rsid w:val="4B2657DA"/>
    <w:rsid w:val="4B282EDB"/>
    <w:rsid w:val="4B32706E"/>
    <w:rsid w:val="4B6667B4"/>
    <w:rsid w:val="4B8053EB"/>
    <w:rsid w:val="4B8D7D22"/>
    <w:rsid w:val="4B8F7407"/>
    <w:rsid w:val="4B904E89"/>
    <w:rsid w:val="4B9B321A"/>
    <w:rsid w:val="4B9D2E9A"/>
    <w:rsid w:val="4B9F639D"/>
    <w:rsid w:val="4BB040B9"/>
    <w:rsid w:val="4BBB7ECB"/>
    <w:rsid w:val="4BD73639"/>
    <w:rsid w:val="4BDB6202"/>
    <w:rsid w:val="4BE1398E"/>
    <w:rsid w:val="4BE76D06"/>
    <w:rsid w:val="4C095A4C"/>
    <w:rsid w:val="4C1304F8"/>
    <w:rsid w:val="4C39659B"/>
    <w:rsid w:val="4C4658B1"/>
    <w:rsid w:val="4C473333"/>
    <w:rsid w:val="4C7E128E"/>
    <w:rsid w:val="4C804791"/>
    <w:rsid w:val="4C893D9C"/>
    <w:rsid w:val="4C9011A8"/>
    <w:rsid w:val="4CAA55D5"/>
    <w:rsid w:val="4CAD655A"/>
    <w:rsid w:val="4CAF1A5D"/>
    <w:rsid w:val="4CC529EA"/>
    <w:rsid w:val="4CD751A0"/>
    <w:rsid w:val="4CD82C22"/>
    <w:rsid w:val="4CDA6125"/>
    <w:rsid w:val="4CE51F37"/>
    <w:rsid w:val="4D23781E"/>
    <w:rsid w:val="4D24529F"/>
    <w:rsid w:val="4D420FCC"/>
    <w:rsid w:val="4D4963D8"/>
    <w:rsid w:val="4D646055"/>
    <w:rsid w:val="4D9329DF"/>
    <w:rsid w:val="4D9A1FBF"/>
    <w:rsid w:val="4D9D5E63"/>
    <w:rsid w:val="4DE6755C"/>
    <w:rsid w:val="4DE962E2"/>
    <w:rsid w:val="4E1600AB"/>
    <w:rsid w:val="4E2A50F1"/>
    <w:rsid w:val="4E493D7D"/>
    <w:rsid w:val="4E4C0585"/>
    <w:rsid w:val="4E614CA7"/>
    <w:rsid w:val="4E640DE5"/>
    <w:rsid w:val="4E66112F"/>
    <w:rsid w:val="4E727140"/>
    <w:rsid w:val="4E796ACA"/>
    <w:rsid w:val="4E853BE2"/>
    <w:rsid w:val="4E922C96"/>
    <w:rsid w:val="4EAB0005"/>
    <w:rsid w:val="4EB54731"/>
    <w:rsid w:val="4EB62E28"/>
    <w:rsid w:val="4EB77C34"/>
    <w:rsid w:val="4ED70169"/>
    <w:rsid w:val="4EF31987"/>
    <w:rsid w:val="4F167C4E"/>
    <w:rsid w:val="4F1D45B9"/>
    <w:rsid w:val="4F1D6A04"/>
    <w:rsid w:val="4F2946F0"/>
    <w:rsid w:val="4F2E5D12"/>
    <w:rsid w:val="4F3A6B88"/>
    <w:rsid w:val="4F4405DB"/>
    <w:rsid w:val="4F4971A3"/>
    <w:rsid w:val="4F4E4E0F"/>
    <w:rsid w:val="4F653250"/>
    <w:rsid w:val="4F7E3E6F"/>
    <w:rsid w:val="4F7F767D"/>
    <w:rsid w:val="4F832800"/>
    <w:rsid w:val="4F89151C"/>
    <w:rsid w:val="4F8B701D"/>
    <w:rsid w:val="4F9C19A5"/>
    <w:rsid w:val="4FA17831"/>
    <w:rsid w:val="4FB07878"/>
    <w:rsid w:val="4FC102FF"/>
    <w:rsid w:val="4FF705C0"/>
    <w:rsid w:val="500478D6"/>
    <w:rsid w:val="50163700"/>
    <w:rsid w:val="501677F0"/>
    <w:rsid w:val="501B74FB"/>
    <w:rsid w:val="504C354E"/>
    <w:rsid w:val="50692B61"/>
    <w:rsid w:val="5069507C"/>
    <w:rsid w:val="50AC0FE9"/>
    <w:rsid w:val="50B26775"/>
    <w:rsid w:val="50C70096"/>
    <w:rsid w:val="50D40EA8"/>
    <w:rsid w:val="50F25C6E"/>
    <w:rsid w:val="50F77E84"/>
    <w:rsid w:val="510F580A"/>
    <w:rsid w:val="5110328B"/>
    <w:rsid w:val="5126542F"/>
    <w:rsid w:val="51324AC5"/>
    <w:rsid w:val="51524FFA"/>
    <w:rsid w:val="51645D69"/>
    <w:rsid w:val="516C5BA3"/>
    <w:rsid w:val="51797438"/>
    <w:rsid w:val="51A02B7A"/>
    <w:rsid w:val="51A105FC"/>
    <w:rsid w:val="51B05393"/>
    <w:rsid w:val="51EE06FB"/>
    <w:rsid w:val="51FB522B"/>
    <w:rsid w:val="51FC418E"/>
    <w:rsid w:val="52000615"/>
    <w:rsid w:val="52016097"/>
    <w:rsid w:val="520C7CAB"/>
    <w:rsid w:val="521066B1"/>
    <w:rsid w:val="52120376"/>
    <w:rsid w:val="52195BA8"/>
    <w:rsid w:val="522037C5"/>
    <w:rsid w:val="52326C6A"/>
    <w:rsid w:val="52416E80"/>
    <w:rsid w:val="5242440B"/>
    <w:rsid w:val="52796FDA"/>
    <w:rsid w:val="529214B7"/>
    <w:rsid w:val="52B21B59"/>
    <w:rsid w:val="52C825DD"/>
    <w:rsid w:val="52E75090"/>
    <w:rsid w:val="52EC1518"/>
    <w:rsid w:val="52EC7319"/>
    <w:rsid w:val="52F9662F"/>
    <w:rsid w:val="52FA579D"/>
    <w:rsid w:val="53036F3E"/>
    <w:rsid w:val="533D001D"/>
    <w:rsid w:val="53493E30"/>
    <w:rsid w:val="534B2BB6"/>
    <w:rsid w:val="534C0638"/>
    <w:rsid w:val="537D0E07"/>
    <w:rsid w:val="53884C19"/>
    <w:rsid w:val="539E133B"/>
    <w:rsid w:val="539F6DBD"/>
    <w:rsid w:val="53A82F50"/>
    <w:rsid w:val="53BA0C6B"/>
    <w:rsid w:val="53EC273F"/>
    <w:rsid w:val="54067A66"/>
    <w:rsid w:val="54106B68"/>
    <w:rsid w:val="54167D00"/>
    <w:rsid w:val="543F0EC5"/>
    <w:rsid w:val="54442DCE"/>
    <w:rsid w:val="544B2759"/>
    <w:rsid w:val="54596FEF"/>
    <w:rsid w:val="545B07F5"/>
    <w:rsid w:val="545B2177"/>
    <w:rsid w:val="54691D09"/>
    <w:rsid w:val="548D462B"/>
    <w:rsid w:val="549E4761"/>
    <w:rsid w:val="54C05F9B"/>
    <w:rsid w:val="54E2614F"/>
    <w:rsid w:val="54F05465"/>
    <w:rsid w:val="54F15D3A"/>
    <w:rsid w:val="54F762E8"/>
    <w:rsid w:val="55015561"/>
    <w:rsid w:val="554738F5"/>
    <w:rsid w:val="55914FEE"/>
    <w:rsid w:val="559801FC"/>
    <w:rsid w:val="559A33D1"/>
    <w:rsid w:val="55EE0C0B"/>
    <w:rsid w:val="55F37E5E"/>
    <w:rsid w:val="55F47291"/>
    <w:rsid w:val="55FF0EA5"/>
    <w:rsid w:val="560378AC"/>
    <w:rsid w:val="560A1435"/>
    <w:rsid w:val="56363A0E"/>
    <w:rsid w:val="5647129A"/>
    <w:rsid w:val="56530930"/>
    <w:rsid w:val="566E6F5B"/>
    <w:rsid w:val="56864602"/>
    <w:rsid w:val="569963B6"/>
    <w:rsid w:val="56A80039"/>
    <w:rsid w:val="56AF70A0"/>
    <w:rsid w:val="56BF7C5F"/>
    <w:rsid w:val="56D0377C"/>
    <w:rsid w:val="56D34701"/>
    <w:rsid w:val="56D51E02"/>
    <w:rsid w:val="56D95351"/>
    <w:rsid w:val="56DF6C95"/>
    <w:rsid w:val="570219CD"/>
    <w:rsid w:val="570603D3"/>
    <w:rsid w:val="570C7D5E"/>
    <w:rsid w:val="570F5468"/>
    <w:rsid w:val="571254EA"/>
    <w:rsid w:val="572F0078"/>
    <w:rsid w:val="573F3A30"/>
    <w:rsid w:val="574127B6"/>
    <w:rsid w:val="574249B5"/>
    <w:rsid w:val="575612E0"/>
    <w:rsid w:val="57684BF4"/>
    <w:rsid w:val="57757B5A"/>
    <w:rsid w:val="578B7877"/>
    <w:rsid w:val="579F72CD"/>
    <w:rsid w:val="57AB43E4"/>
    <w:rsid w:val="57AD286E"/>
    <w:rsid w:val="57AE1AE6"/>
    <w:rsid w:val="57D93C2F"/>
    <w:rsid w:val="57F24B59"/>
    <w:rsid w:val="5809697C"/>
    <w:rsid w:val="58360B36"/>
    <w:rsid w:val="586678B1"/>
    <w:rsid w:val="587A4EC7"/>
    <w:rsid w:val="58AA0A84"/>
    <w:rsid w:val="58AA6505"/>
    <w:rsid w:val="58C064AB"/>
    <w:rsid w:val="58C3162E"/>
    <w:rsid w:val="58C359AD"/>
    <w:rsid w:val="58C85AB5"/>
    <w:rsid w:val="58CB22BD"/>
    <w:rsid w:val="58CC7D3F"/>
    <w:rsid w:val="58DF34DC"/>
    <w:rsid w:val="58E31EE2"/>
    <w:rsid w:val="58EC3AF2"/>
    <w:rsid w:val="5911172D"/>
    <w:rsid w:val="593F0F77"/>
    <w:rsid w:val="5942577F"/>
    <w:rsid w:val="59440C82"/>
    <w:rsid w:val="59656C38"/>
    <w:rsid w:val="59687BBD"/>
    <w:rsid w:val="596E1AC6"/>
    <w:rsid w:val="59AA327E"/>
    <w:rsid w:val="59C21551"/>
    <w:rsid w:val="59C503C4"/>
    <w:rsid w:val="59CC1E60"/>
    <w:rsid w:val="59EF6B9D"/>
    <w:rsid w:val="59F50AA6"/>
    <w:rsid w:val="59FA4F2E"/>
    <w:rsid w:val="5A074243"/>
    <w:rsid w:val="5A0F2FB2"/>
    <w:rsid w:val="5A0F6200"/>
    <w:rsid w:val="5A1866DC"/>
    <w:rsid w:val="5A2113D5"/>
    <w:rsid w:val="5A363A8E"/>
    <w:rsid w:val="5A3B234C"/>
    <w:rsid w:val="5A671CDE"/>
    <w:rsid w:val="5A715E71"/>
    <w:rsid w:val="5A802C08"/>
    <w:rsid w:val="5A82610B"/>
    <w:rsid w:val="5AAF3758"/>
    <w:rsid w:val="5AC05BF0"/>
    <w:rsid w:val="5ACC1A03"/>
    <w:rsid w:val="5AD2718F"/>
    <w:rsid w:val="5AD9459C"/>
    <w:rsid w:val="5B0D3AF1"/>
    <w:rsid w:val="5B251198"/>
    <w:rsid w:val="5B27469B"/>
    <w:rsid w:val="5B57504B"/>
    <w:rsid w:val="5B5E620F"/>
    <w:rsid w:val="5B6B1B2D"/>
    <w:rsid w:val="5B75441A"/>
    <w:rsid w:val="5B8646B4"/>
    <w:rsid w:val="5B913D4A"/>
    <w:rsid w:val="5BDD0946"/>
    <w:rsid w:val="5BE22850"/>
    <w:rsid w:val="5BE537D4"/>
    <w:rsid w:val="5BE73454"/>
    <w:rsid w:val="5C07178B"/>
    <w:rsid w:val="5C08720C"/>
    <w:rsid w:val="5C0E3314"/>
    <w:rsid w:val="5C412C41"/>
    <w:rsid w:val="5C414DE8"/>
    <w:rsid w:val="5C4202EB"/>
    <w:rsid w:val="5C57280E"/>
    <w:rsid w:val="5C93136F"/>
    <w:rsid w:val="5CA31609"/>
    <w:rsid w:val="5CD41DD8"/>
    <w:rsid w:val="5CE110EE"/>
    <w:rsid w:val="5CFE649F"/>
    <w:rsid w:val="5D086DAF"/>
    <w:rsid w:val="5D0B7D34"/>
    <w:rsid w:val="5D107A3F"/>
    <w:rsid w:val="5D167B91"/>
    <w:rsid w:val="5D3E7289"/>
    <w:rsid w:val="5D441192"/>
    <w:rsid w:val="5D44590F"/>
    <w:rsid w:val="5D4C659F"/>
    <w:rsid w:val="5D54142D"/>
    <w:rsid w:val="5D545BA9"/>
    <w:rsid w:val="5D67264C"/>
    <w:rsid w:val="5D6B1052"/>
    <w:rsid w:val="5D6C6AD3"/>
    <w:rsid w:val="5D6F32DB"/>
    <w:rsid w:val="5D7A166C"/>
    <w:rsid w:val="5D903810"/>
    <w:rsid w:val="5D930F11"/>
    <w:rsid w:val="5D934795"/>
    <w:rsid w:val="5DC21A60"/>
    <w:rsid w:val="5DD451FE"/>
    <w:rsid w:val="5DF94139"/>
    <w:rsid w:val="5DFA543E"/>
    <w:rsid w:val="5DFE05C1"/>
    <w:rsid w:val="5E047F4B"/>
    <w:rsid w:val="5E1B5972"/>
    <w:rsid w:val="5E2A2EEB"/>
    <w:rsid w:val="5E2D1110"/>
    <w:rsid w:val="5E325597"/>
    <w:rsid w:val="5E3F0130"/>
    <w:rsid w:val="5E425832"/>
    <w:rsid w:val="5E685A72"/>
    <w:rsid w:val="5E7C0E8F"/>
    <w:rsid w:val="5E9033B3"/>
    <w:rsid w:val="5E9E26C8"/>
    <w:rsid w:val="5EA16ED0"/>
    <w:rsid w:val="5EBD2F7D"/>
    <w:rsid w:val="5EC8350D"/>
    <w:rsid w:val="5EC8779A"/>
    <w:rsid w:val="5ECB022A"/>
    <w:rsid w:val="5ED13E1C"/>
    <w:rsid w:val="5ED91228"/>
    <w:rsid w:val="5EDC5A30"/>
    <w:rsid w:val="5EE240B6"/>
    <w:rsid w:val="5EF665DA"/>
    <w:rsid w:val="5F274BAB"/>
    <w:rsid w:val="5F592DFB"/>
    <w:rsid w:val="5F6E751E"/>
    <w:rsid w:val="5F980362"/>
    <w:rsid w:val="5FB32B23"/>
    <w:rsid w:val="5FC6342F"/>
    <w:rsid w:val="5FCA1E36"/>
    <w:rsid w:val="5FCB78B7"/>
    <w:rsid w:val="5FDB068E"/>
    <w:rsid w:val="5FE252DE"/>
    <w:rsid w:val="5FF2703A"/>
    <w:rsid w:val="5FFC3909"/>
    <w:rsid w:val="60064219"/>
    <w:rsid w:val="60070FF5"/>
    <w:rsid w:val="60071C9B"/>
    <w:rsid w:val="6009519E"/>
    <w:rsid w:val="60320560"/>
    <w:rsid w:val="60654232"/>
    <w:rsid w:val="60710045"/>
    <w:rsid w:val="6072134A"/>
    <w:rsid w:val="60960285"/>
    <w:rsid w:val="609F3113"/>
    <w:rsid w:val="60A81824"/>
    <w:rsid w:val="60CD61E0"/>
    <w:rsid w:val="60F63B21"/>
    <w:rsid w:val="611B62E0"/>
    <w:rsid w:val="61375EAB"/>
    <w:rsid w:val="61433C21"/>
    <w:rsid w:val="614F7276"/>
    <w:rsid w:val="615C6D49"/>
    <w:rsid w:val="617443F0"/>
    <w:rsid w:val="61AE32D0"/>
    <w:rsid w:val="61DF3A9F"/>
    <w:rsid w:val="61E34380"/>
    <w:rsid w:val="61EE1B3B"/>
    <w:rsid w:val="61EF75BD"/>
    <w:rsid w:val="61F66F47"/>
    <w:rsid w:val="62024F58"/>
    <w:rsid w:val="62044ED6"/>
    <w:rsid w:val="62297246"/>
    <w:rsid w:val="62320434"/>
    <w:rsid w:val="624A7B41"/>
    <w:rsid w:val="624F75D6"/>
    <w:rsid w:val="626052F2"/>
    <w:rsid w:val="629B1C54"/>
    <w:rsid w:val="62B83782"/>
    <w:rsid w:val="62D76235"/>
    <w:rsid w:val="62EB2CD8"/>
    <w:rsid w:val="62EB67A0"/>
    <w:rsid w:val="62F04BE1"/>
    <w:rsid w:val="62F35B65"/>
    <w:rsid w:val="62F51069"/>
    <w:rsid w:val="62FA54F0"/>
    <w:rsid w:val="63246334"/>
    <w:rsid w:val="6332564A"/>
    <w:rsid w:val="635D7793"/>
    <w:rsid w:val="63600718"/>
    <w:rsid w:val="63644F37"/>
    <w:rsid w:val="63691DC0"/>
    <w:rsid w:val="63D42C55"/>
    <w:rsid w:val="641B3677"/>
    <w:rsid w:val="64211327"/>
    <w:rsid w:val="64367476"/>
    <w:rsid w:val="64423289"/>
    <w:rsid w:val="64451C8F"/>
    <w:rsid w:val="64465512"/>
    <w:rsid w:val="64644350"/>
    <w:rsid w:val="646F08D5"/>
    <w:rsid w:val="64AD61BC"/>
    <w:rsid w:val="64B941CC"/>
    <w:rsid w:val="64BC1C2E"/>
    <w:rsid w:val="64BF1959"/>
    <w:rsid w:val="64C94467"/>
    <w:rsid w:val="64D6157E"/>
    <w:rsid w:val="64FE71D1"/>
    <w:rsid w:val="650805A1"/>
    <w:rsid w:val="651548E6"/>
    <w:rsid w:val="651D0FA7"/>
    <w:rsid w:val="65333E96"/>
    <w:rsid w:val="65343B16"/>
    <w:rsid w:val="654672B3"/>
    <w:rsid w:val="654C6FBE"/>
    <w:rsid w:val="656E5C61"/>
    <w:rsid w:val="65966139"/>
    <w:rsid w:val="65B5316B"/>
    <w:rsid w:val="65C07C91"/>
    <w:rsid w:val="65C91E0B"/>
    <w:rsid w:val="65D05019"/>
    <w:rsid w:val="65F56152"/>
    <w:rsid w:val="65FC5ADD"/>
    <w:rsid w:val="66115A83"/>
    <w:rsid w:val="661B6392"/>
    <w:rsid w:val="66231220"/>
    <w:rsid w:val="66310536"/>
    <w:rsid w:val="663D7BCC"/>
    <w:rsid w:val="66452A5A"/>
    <w:rsid w:val="664839DE"/>
    <w:rsid w:val="665242EE"/>
    <w:rsid w:val="6652676A"/>
    <w:rsid w:val="66686491"/>
    <w:rsid w:val="6671351E"/>
    <w:rsid w:val="66775427"/>
    <w:rsid w:val="66803B38"/>
    <w:rsid w:val="66807B4C"/>
    <w:rsid w:val="669C5E64"/>
    <w:rsid w:val="66B94F97"/>
    <w:rsid w:val="66BA2A18"/>
    <w:rsid w:val="66BE786A"/>
    <w:rsid w:val="66C258A6"/>
    <w:rsid w:val="66F44096"/>
    <w:rsid w:val="67107BA4"/>
    <w:rsid w:val="67205C40"/>
    <w:rsid w:val="674E548A"/>
    <w:rsid w:val="67531912"/>
    <w:rsid w:val="6764762E"/>
    <w:rsid w:val="676737E1"/>
    <w:rsid w:val="678C2D71"/>
    <w:rsid w:val="6791531C"/>
    <w:rsid w:val="67A066E2"/>
    <w:rsid w:val="67B30678"/>
    <w:rsid w:val="67E33780"/>
    <w:rsid w:val="67E54704"/>
    <w:rsid w:val="67E63442"/>
    <w:rsid w:val="67F35C18"/>
    <w:rsid w:val="67FD6F7B"/>
    <w:rsid w:val="68014F2E"/>
    <w:rsid w:val="680229AF"/>
    <w:rsid w:val="680E2045"/>
    <w:rsid w:val="68133F4F"/>
    <w:rsid w:val="68153BCE"/>
    <w:rsid w:val="68251C6A"/>
    <w:rsid w:val="68304608"/>
    <w:rsid w:val="684E08B0"/>
    <w:rsid w:val="68503DB3"/>
    <w:rsid w:val="68546F36"/>
    <w:rsid w:val="685B2144"/>
    <w:rsid w:val="685D5648"/>
    <w:rsid w:val="68702FE3"/>
    <w:rsid w:val="68710A65"/>
    <w:rsid w:val="689457A1"/>
    <w:rsid w:val="689F73B6"/>
    <w:rsid w:val="68A04E37"/>
    <w:rsid w:val="68A26A94"/>
    <w:rsid w:val="68B43825"/>
    <w:rsid w:val="68B97F60"/>
    <w:rsid w:val="68BB3463"/>
    <w:rsid w:val="691E1E82"/>
    <w:rsid w:val="6924760F"/>
    <w:rsid w:val="692B6F9A"/>
    <w:rsid w:val="693A33BA"/>
    <w:rsid w:val="6960616F"/>
    <w:rsid w:val="69740693"/>
    <w:rsid w:val="697E0FA2"/>
    <w:rsid w:val="699243C0"/>
    <w:rsid w:val="69A65368"/>
    <w:rsid w:val="69CF1CA6"/>
    <w:rsid w:val="69F82E6A"/>
    <w:rsid w:val="69FE14F0"/>
    <w:rsid w:val="69FE4D74"/>
    <w:rsid w:val="6A1B780C"/>
    <w:rsid w:val="6A270136"/>
    <w:rsid w:val="6A2B6B3C"/>
    <w:rsid w:val="6A2E7AC1"/>
    <w:rsid w:val="6A4B4E73"/>
    <w:rsid w:val="6A68311E"/>
    <w:rsid w:val="6A8B1E30"/>
    <w:rsid w:val="6A935267"/>
    <w:rsid w:val="6A9A681C"/>
    <w:rsid w:val="6AA17E00"/>
    <w:rsid w:val="6AAC1AEC"/>
    <w:rsid w:val="6ACA422B"/>
    <w:rsid w:val="6AD92158"/>
    <w:rsid w:val="6ADD0B5E"/>
    <w:rsid w:val="6AFF2398"/>
    <w:rsid w:val="6B0420A3"/>
    <w:rsid w:val="6B206150"/>
    <w:rsid w:val="6B2F38EF"/>
    <w:rsid w:val="6B530B87"/>
    <w:rsid w:val="6B5862AA"/>
    <w:rsid w:val="6B5C2732"/>
    <w:rsid w:val="6B6433C1"/>
    <w:rsid w:val="6B6A52CA"/>
    <w:rsid w:val="6B6D29CC"/>
    <w:rsid w:val="6B794260"/>
    <w:rsid w:val="6B7E3F6B"/>
    <w:rsid w:val="6B8B1F7C"/>
    <w:rsid w:val="6B916358"/>
    <w:rsid w:val="6BA0733A"/>
    <w:rsid w:val="6BA42B26"/>
    <w:rsid w:val="6BBA2ACB"/>
    <w:rsid w:val="6BC12456"/>
    <w:rsid w:val="6BCC6269"/>
    <w:rsid w:val="6BD004F2"/>
    <w:rsid w:val="6BE47193"/>
    <w:rsid w:val="6BF22C25"/>
    <w:rsid w:val="6C105A58"/>
    <w:rsid w:val="6C120F5B"/>
    <w:rsid w:val="6C144E12"/>
    <w:rsid w:val="6C213774"/>
    <w:rsid w:val="6C327292"/>
    <w:rsid w:val="6C336F12"/>
    <w:rsid w:val="6C367E96"/>
    <w:rsid w:val="6C4D4392"/>
    <w:rsid w:val="6C5D2FCA"/>
    <w:rsid w:val="6C734478"/>
    <w:rsid w:val="6C7C2B89"/>
    <w:rsid w:val="6C972593"/>
    <w:rsid w:val="6C9D0B3F"/>
    <w:rsid w:val="6CAB7E55"/>
    <w:rsid w:val="6CD35796"/>
    <w:rsid w:val="6CD511CE"/>
    <w:rsid w:val="6CE04AAC"/>
    <w:rsid w:val="6CEB7CE9"/>
    <w:rsid w:val="6CFD43DC"/>
    <w:rsid w:val="6D0C6BF5"/>
    <w:rsid w:val="6D0E20F8"/>
    <w:rsid w:val="6D645CA6"/>
    <w:rsid w:val="6D6D3796"/>
    <w:rsid w:val="6D9444B7"/>
    <w:rsid w:val="6DA04EEA"/>
    <w:rsid w:val="6DA55AEF"/>
    <w:rsid w:val="6DBC0F97"/>
    <w:rsid w:val="6DC618A6"/>
    <w:rsid w:val="6DC84DAA"/>
    <w:rsid w:val="6DD07C38"/>
    <w:rsid w:val="6DD20F3C"/>
    <w:rsid w:val="6DD510A4"/>
    <w:rsid w:val="6DD85044"/>
    <w:rsid w:val="6DDE33AA"/>
    <w:rsid w:val="6DDE6F4D"/>
    <w:rsid w:val="6DF963A7"/>
    <w:rsid w:val="6E0F771C"/>
    <w:rsid w:val="6E1C12B7"/>
    <w:rsid w:val="6E262BC5"/>
    <w:rsid w:val="6E293B49"/>
    <w:rsid w:val="6E2E7FD1"/>
    <w:rsid w:val="6E384164"/>
    <w:rsid w:val="6E50253D"/>
    <w:rsid w:val="6E902989"/>
    <w:rsid w:val="6E992F04"/>
    <w:rsid w:val="6EA671F9"/>
    <w:rsid w:val="6EB44E6C"/>
    <w:rsid w:val="6EB76C30"/>
    <w:rsid w:val="6EC76ECB"/>
    <w:rsid w:val="6ED50C51"/>
    <w:rsid w:val="6F015DAB"/>
    <w:rsid w:val="6F1502CF"/>
    <w:rsid w:val="6F2A2D4B"/>
    <w:rsid w:val="6F2D20F2"/>
    <w:rsid w:val="6F333FFC"/>
    <w:rsid w:val="6F410D93"/>
    <w:rsid w:val="6F655550"/>
    <w:rsid w:val="6F93311C"/>
    <w:rsid w:val="6FC35E69"/>
    <w:rsid w:val="6FCD7A7D"/>
    <w:rsid w:val="6FDF7997"/>
    <w:rsid w:val="6FE2671E"/>
    <w:rsid w:val="70134C80"/>
    <w:rsid w:val="7013592C"/>
    <w:rsid w:val="70291255"/>
    <w:rsid w:val="703A2630"/>
    <w:rsid w:val="703F614D"/>
    <w:rsid w:val="70466442"/>
    <w:rsid w:val="7047603C"/>
    <w:rsid w:val="704B4AC8"/>
    <w:rsid w:val="70526C8A"/>
    <w:rsid w:val="70585909"/>
    <w:rsid w:val="70653474"/>
    <w:rsid w:val="708413D3"/>
    <w:rsid w:val="70934F0E"/>
    <w:rsid w:val="70B2124A"/>
    <w:rsid w:val="70F41A5E"/>
    <w:rsid w:val="711E19CD"/>
    <w:rsid w:val="71411B5D"/>
    <w:rsid w:val="7160149F"/>
    <w:rsid w:val="717F7444"/>
    <w:rsid w:val="719D69F4"/>
    <w:rsid w:val="71A32AFB"/>
    <w:rsid w:val="71E02960"/>
    <w:rsid w:val="71F72585"/>
    <w:rsid w:val="71FB0F8C"/>
    <w:rsid w:val="72002E95"/>
    <w:rsid w:val="72185187"/>
    <w:rsid w:val="721F5CC8"/>
    <w:rsid w:val="722E3D64"/>
    <w:rsid w:val="723536EF"/>
    <w:rsid w:val="723C5278"/>
    <w:rsid w:val="727D5888"/>
    <w:rsid w:val="728370B2"/>
    <w:rsid w:val="72904D02"/>
    <w:rsid w:val="72A83B07"/>
    <w:rsid w:val="72B10ABA"/>
    <w:rsid w:val="72B84BC2"/>
    <w:rsid w:val="72CE25E9"/>
    <w:rsid w:val="72DA3E7D"/>
    <w:rsid w:val="72DF0305"/>
    <w:rsid w:val="72E75711"/>
    <w:rsid w:val="72EC1B99"/>
    <w:rsid w:val="730C20CE"/>
    <w:rsid w:val="73245576"/>
    <w:rsid w:val="73267CCD"/>
    <w:rsid w:val="7331488C"/>
    <w:rsid w:val="73376795"/>
    <w:rsid w:val="73384217"/>
    <w:rsid w:val="733E6120"/>
    <w:rsid w:val="734844B1"/>
    <w:rsid w:val="73524DC0"/>
    <w:rsid w:val="738A4F1A"/>
    <w:rsid w:val="73BE1EF1"/>
    <w:rsid w:val="73DB2866"/>
    <w:rsid w:val="73DE2426"/>
    <w:rsid w:val="73EA6238"/>
    <w:rsid w:val="73EC173C"/>
    <w:rsid w:val="73FB3F54"/>
    <w:rsid w:val="73FC68D7"/>
    <w:rsid w:val="74152900"/>
    <w:rsid w:val="74245119"/>
    <w:rsid w:val="7426061C"/>
    <w:rsid w:val="743566B8"/>
    <w:rsid w:val="743D52CE"/>
    <w:rsid w:val="743F6FC7"/>
    <w:rsid w:val="744319FF"/>
    <w:rsid w:val="74547E66"/>
    <w:rsid w:val="748A0340"/>
    <w:rsid w:val="74BB0B0F"/>
    <w:rsid w:val="74CE40BE"/>
    <w:rsid w:val="74F91C79"/>
    <w:rsid w:val="74FB18F9"/>
    <w:rsid w:val="75155D26"/>
    <w:rsid w:val="751B4442"/>
    <w:rsid w:val="75232ABD"/>
    <w:rsid w:val="7523723A"/>
    <w:rsid w:val="753352D6"/>
    <w:rsid w:val="753649D0"/>
    <w:rsid w:val="755043C9"/>
    <w:rsid w:val="755E49C7"/>
    <w:rsid w:val="7560709F"/>
    <w:rsid w:val="75625E25"/>
    <w:rsid w:val="75681F2D"/>
    <w:rsid w:val="756F76B9"/>
    <w:rsid w:val="7572415F"/>
    <w:rsid w:val="758208D8"/>
    <w:rsid w:val="758F436B"/>
    <w:rsid w:val="75B9389A"/>
    <w:rsid w:val="75BD7438"/>
    <w:rsid w:val="75CA4550"/>
    <w:rsid w:val="75E066F3"/>
    <w:rsid w:val="76510181"/>
    <w:rsid w:val="767A350B"/>
    <w:rsid w:val="7695169A"/>
    <w:rsid w:val="76AD25C4"/>
    <w:rsid w:val="76B4527E"/>
    <w:rsid w:val="76CD2ED4"/>
    <w:rsid w:val="76D44A02"/>
    <w:rsid w:val="76EB7264"/>
    <w:rsid w:val="77073F57"/>
    <w:rsid w:val="771863F0"/>
    <w:rsid w:val="77263187"/>
    <w:rsid w:val="772A140E"/>
    <w:rsid w:val="7730731A"/>
    <w:rsid w:val="77396925"/>
    <w:rsid w:val="775252D0"/>
    <w:rsid w:val="775871DA"/>
    <w:rsid w:val="775E3CDB"/>
    <w:rsid w:val="777F291C"/>
    <w:rsid w:val="77904DB5"/>
    <w:rsid w:val="779437BB"/>
    <w:rsid w:val="77D24925"/>
    <w:rsid w:val="77E2133C"/>
    <w:rsid w:val="78124286"/>
    <w:rsid w:val="7831514A"/>
    <w:rsid w:val="783D460A"/>
    <w:rsid w:val="785670FD"/>
    <w:rsid w:val="78590081"/>
    <w:rsid w:val="785A70AE"/>
    <w:rsid w:val="7862510D"/>
    <w:rsid w:val="7888534D"/>
    <w:rsid w:val="78A25EF7"/>
    <w:rsid w:val="78A65143"/>
    <w:rsid w:val="78B95B1C"/>
    <w:rsid w:val="78BF32A9"/>
    <w:rsid w:val="78C728B3"/>
    <w:rsid w:val="78D750CC"/>
    <w:rsid w:val="78E50DF5"/>
    <w:rsid w:val="78E74258"/>
    <w:rsid w:val="790A4622"/>
    <w:rsid w:val="790E68AB"/>
    <w:rsid w:val="7913466E"/>
    <w:rsid w:val="791407B4"/>
    <w:rsid w:val="79297113"/>
    <w:rsid w:val="793876EF"/>
    <w:rsid w:val="793F3897"/>
    <w:rsid w:val="7955121E"/>
    <w:rsid w:val="796B11C3"/>
    <w:rsid w:val="797B145D"/>
    <w:rsid w:val="79987709"/>
    <w:rsid w:val="79BF0C4D"/>
    <w:rsid w:val="79CD59E4"/>
    <w:rsid w:val="79D378EE"/>
    <w:rsid w:val="79F65524"/>
    <w:rsid w:val="7A2B3800"/>
    <w:rsid w:val="7A474029"/>
    <w:rsid w:val="7A4A42A1"/>
    <w:rsid w:val="7A5358BD"/>
    <w:rsid w:val="7A5C3FCF"/>
    <w:rsid w:val="7A73252B"/>
    <w:rsid w:val="7A7E1F85"/>
    <w:rsid w:val="7A95542D"/>
    <w:rsid w:val="7AA36941"/>
    <w:rsid w:val="7ABB3FE8"/>
    <w:rsid w:val="7AFC60D6"/>
    <w:rsid w:val="7B0321DE"/>
    <w:rsid w:val="7B047C5F"/>
    <w:rsid w:val="7B114D77"/>
    <w:rsid w:val="7B186900"/>
    <w:rsid w:val="7B2014A6"/>
    <w:rsid w:val="7B21178E"/>
    <w:rsid w:val="7B29241E"/>
    <w:rsid w:val="7B651AA2"/>
    <w:rsid w:val="7B683207"/>
    <w:rsid w:val="7B7122A7"/>
    <w:rsid w:val="7B8A593A"/>
    <w:rsid w:val="7B971737"/>
    <w:rsid w:val="7B9A4DB4"/>
    <w:rsid w:val="7BA74E22"/>
    <w:rsid w:val="7BC24B9B"/>
    <w:rsid w:val="7BC73221"/>
    <w:rsid w:val="7BCE2BAB"/>
    <w:rsid w:val="7BD37033"/>
    <w:rsid w:val="7BE60252"/>
    <w:rsid w:val="7BF043E5"/>
    <w:rsid w:val="7BFB4974"/>
    <w:rsid w:val="7C01687E"/>
    <w:rsid w:val="7C1728A9"/>
    <w:rsid w:val="7C1B2CAB"/>
    <w:rsid w:val="7C295844"/>
    <w:rsid w:val="7C3E1F66"/>
    <w:rsid w:val="7C4363ED"/>
    <w:rsid w:val="7C4405EC"/>
    <w:rsid w:val="7C525383"/>
    <w:rsid w:val="7C550D7F"/>
    <w:rsid w:val="7C746BBD"/>
    <w:rsid w:val="7C8E7766"/>
    <w:rsid w:val="7CA21C8A"/>
    <w:rsid w:val="7CB2612E"/>
    <w:rsid w:val="7CB9602C"/>
    <w:rsid w:val="7CC13438"/>
    <w:rsid w:val="7CC61BD9"/>
    <w:rsid w:val="7CCE274E"/>
    <w:rsid w:val="7CF1528D"/>
    <w:rsid w:val="7D1876CA"/>
    <w:rsid w:val="7D507824"/>
    <w:rsid w:val="7D55371B"/>
    <w:rsid w:val="7D574C31"/>
    <w:rsid w:val="7D590134"/>
    <w:rsid w:val="7D672CCD"/>
    <w:rsid w:val="7D730CDE"/>
    <w:rsid w:val="7D7776E4"/>
    <w:rsid w:val="7D7A3EEC"/>
    <w:rsid w:val="7D7B196D"/>
    <w:rsid w:val="7D7D4E70"/>
    <w:rsid w:val="7D817FF3"/>
    <w:rsid w:val="7D836D7A"/>
    <w:rsid w:val="7D8C7689"/>
    <w:rsid w:val="7D99109C"/>
    <w:rsid w:val="7D9A3510"/>
    <w:rsid w:val="7DA13DAB"/>
    <w:rsid w:val="7DA1632A"/>
    <w:rsid w:val="7DCE00F3"/>
    <w:rsid w:val="7DE03890"/>
    <w:rsid w:val="7DE30098"/>
    <w:rsid w:val="7DF2702E"/>
    <w:rsid w:val="7DF51D16"/>
    <w:rsid w:val="7E065CCE"/>
    <w:rsid w:val="7E2C54CD"/>
    <w:rsid w:val="7E580057"/>
    <w:rsid w:val="7E584AB3"/>
    <w:rsid w:val="7E7A3A8F"/>
    <w:rsid w:val="7E947EBC"/>
    <w:rsid w:val="7EA832D9"/>
    <w:rsid w:val="7EC14203"/>
    <w:rsid w:val="7ED06A1C"/>
    <w:rsid w:val="7EFE1AE9"/>
    <w:rsid w:val="7F124A42"/>
    <w:rsid w:val="7F285D5E"/>
    <w:rsid w:val="7F544A77"/>
    <w:rsid w:val="7F625F8B"/>
    <w:rsid w:val="7F80553B"/>
    <w:rsid w:val="7F862CC7"/>
    <w:rsid w:val="7F8D2652"/>
    <w:rsid w:val="7F8D4850"/>
    <w:rsid w:val="7F9676DE"/>
    <w:rsid w:val="7FB76AC3"/>
    <w:rsid w:val="7FBA70B5"/>
    <w:rsid w:val="7FD562CA"/>
    <w:rsid w:val="7FEE496E"/>
    <w:rsid w:val="7FFA7403"/>
    <w:rsid w:val="AEF327E4"/>
    <w:rsid w:val="EAF70EE4"/>
    <w:rsid w:val="EF5EF98F"/>
    <w:rsid w:val="F5F777C5"/>
    <w:rsid w:val="FDD08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widowControl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widowControl/>
      <w:ind w:firstLine="0" w:firstLineChars="0"/>
      <w:outlineLvl w:val="1"/>
    </w:pPr>
    <w:rPr>
      <w:b/>
      <w:bCs/>
      <w:sz w:val="28"/>
      <w:szCs w:val="32"/>
    </w:rPr>
  </w:style>
  <w:style w:type="paragraph" w:styleId="4">
    <w:name w:val="heading 3"/>
    <w:basedOn w:val="1"/>
    <w:next w:val="1"/>
    <w:link w:val="24"/>
    <w:qFormat/>
    <w:uiPriority w:val="99"/>
    <w:pPr>
      <w:keepNext/>
      <w:keepLines/>
      <w:spacing w:before="260" w:after="260" w:line="413" w:lineRule="auto"/>
      <w:ind w:firstLine="0" w:firstLineChars="0"/>
      <w:outlineLvl w:val="2"/>
    </w:pPr>
    <w:rPr>
      <w:rFonts w:ascii="Calibri" w:hAnsi="Calibri"/>
      <w:b/>
      <w:bCs/>
      <w:sz w:val="28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99"/>
    <w:pPr>
      <w:ind w:firstLine="480"/>
    </w:pPr>
  </w:style>
  <w:style w:type="paragraph" w:styleId="6">
    <w:name w:val="annotation text"/>
    <w:basedOn w:val="1"/>
    <w:link w:val="25"/>
    <w:semiHidden/>
    <w:qFormat/>
    <w:uiPriority w:val="99"/>
    <w:pPr>
      <w:jc w:val="left"/>
    </w:pPr>
  </w:style>
  <w:style w:type="paragraph" w:styleId="7">
    <w:name w:val="Body Text"/>
    <w:basedOn w:val="1"/>
    <w:link w:val="26"/>
    <w:qFormat/>
    <w:uiPriority w:val="99"/>
    <w:pPr>
      <w:autoSpaceDE w:val="0"/>
      <w:autoSpaceDN w:val="0"/>
      <w:adjustRightInd w:val="0"/>
      <w:jc w:val="left"/>
    </w:pPr>
    <w:rPr>
      <w:rFonts w:ascii="宋体" w:cs="宋体"/>
      <w:sz w:val="28"/>
      <w:szCs w:val="28"/>
    </w:rPr>
  </w:style>
  <w:style w:type="paragraph" w:styleId="8">
    <w:name w:val="Balloon Text"/>
    <w:basedOn w:val="1"/>
    <w:link w:val="27"/>
    <w:semiHidden/>
    <w:qFormat/>
    <w:uiPriority w:val="99"/>
    <w:pPr>
      <w:spacing w:line="240" w:lineRule="auto"/>
    </w:pPr>
    <w:rPr>
      <w:sz w:val="18"/>
      <w:szCs w:val="18"/>
    </w:rPr>
  </w:style>
  <w:style w:type="paragraph" w:styleId="9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99"/>
    <w:rPr>
      <w:rFonts w:eastAsia="楷体_GB2312"/>
      <w:b/>
    </w:rPr>
  </w:style>
  <w:style w:type="paragraph" w:styleId="12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</w:rPr>
  </w:style>
  <w:style w:type="paragraph" w:styleId="13">
    <w:name w:val="annotation subject"/>
    <w:basedOn w:val="6"/>
    <w:next w:val="6"/>
    <w:link w:val="30"/>
    <w:semiHidden/>
    <w:qFormat/>
    <w:uiPriority w:val="99"/>
    <w:rPr>
      <w:b/>
      <w:bCs/>
    </w:rPr>
  </w:style>
  <w:style w:type="paragraph" w:styleId="14">
    <w:name w:val="Body Text First Indent"/>
    <w:basedOn w:val="7"/>
    <w:link w:val="31"/>
    <w:qFormat/>
    <w:uiPriority w:val="99"/>
    <w:pPr>
      <w:adjustRightInd/>
      <w:spacing w:line="240" w:lineRule="auto"/>
      <w:ind w:firstLine="420" w:firstLineChars="100"/>
    </w:pPr>
    <w:rPr>
      <w:rFonts w:ascii="Arial" w:hAnsi="Arial" w:cs="Arial"/>
      <w:b/>
      <w:bCs/>
      <w:kern w:val="0"/>
      <w:sz w:val="23"/>
      <w:szCs w:val="23"/>
      <w:lang w:val="zh-CN"/>
    </w:rPr>
  </w:style>
  <w:style w:type="table" w:styleId="16">
    <w:name w:val="Table Grid"/>
    <w:basedOn w:val="1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locked/>
    <w:uiPriority w:val="22"/>
    <w:rPr>
      <w:b/>
      <w:bCs/>
    </w:rPr>
  </w:style>
  <w:style w:type="character" w:styleId="19">
    <w:name w:val="page number"/>
    <w:basedOn w:val="17"/>
    <w:qFormat/>
    <w:uiPriority w:val="99"/>
    <w:rPr>
      <w:rFonts w:cs="Times New Roman"/>
    </w:rPr>
  </w:style>
  <w:style w:type="character" w:styleId="20">
    <w:name w:val="Emphasis"/>
    <w:basedOn w:val="17"/>
    <w:qFormat/>
    <w:uiPriority w:val="99"/>
    <w:rPr>
      <w:rFonts w:cs="Times New Roman"/>
      <w:i/>
      <w:iCs/>
    </w:rPr>
  </w:style>
  <w:style w:type="character" w:styleId="21">
    <w:name w:val="annotation reference"/>
    <w:basedOn w:val="17"/>
    <w:semiHidden/>
    <w:qFormat/>
    <w:uiPriority w:val="99"/>
    <w:rPr>
      <w:rFonts w:cs="Times New Roman"/>
      <w:sz w:val="21"/>
      <w:szCs w:val="21"/>
    </w:rPr>
  </w:style>
  <w:style w:type="character" w:customStyle="1" w:styleId="22">
    <w:name w:val="标题 1 字符"/>
    <w:basedOn w:val="17"/>
    <w:link w:val="2"/>
    <w:qFormat/>
    <w:locked/>
    <w:uiPriority w:val="99"/>
    <w:rPr>
      <w:rFonts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23">
    <w:name w:val="标题 2 字符"/>
    <w:basedOn w:val="17"/>
    <w:link w:val="3"/>
    <w:qFormat/>
    <w:locked/>
    <w:uiPriority w:val="99"/>
    <w:rPr>
      <w:rFonts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24">
    <w:name w:val="标题 3 字符"/>
    <w:basedOn w:val="17"/>
    <w:link w:val="4"/>
    <w:qFormat/>
    <w:locked/>
    <w:uiPriority w:val="9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5">
    <w:name w:val="批注文字 字符"/>
    <w:basedOn w:val="17"/>
    <w:link w:val="6"/>
    <w:semiHidden/>
    <w:qFormat/>
    <w:locked/>
    <w:uiPriority w:val="99"/>
    <w:rPr>
      <w:rFonts w:ascii="Times New Roman" w:hAnsi="Times New Roman" w:eastAsia="宋体" w:cs="Times New Roman"/>
      <w:sz w:val="24"/>
    </w:rPr>
  </w:style>
  <w:style w:type="character" w:customStyle="1" w:styleId="26">
    <w:name w:val="正文文本 字符"/>
    <w:basedOn w:val="17"/>
    <w:link w:val="7"/>
    <w:semiHidden/>
    <w:qFormat/>
    <w:uiPriority w:val="99"/>
    <w:rPr>
      <w:sz w:val="24"/>
    </w:rPr>
  </w:style>
  <w:style w:type="character" w:customStyle="1" w:styleId="27">
    <w:name w:val="批注框文本 字符"/>
    <w:basedOn w:val="17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basedOn w:val="17"/>
    <w:link w:val="9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7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批注主题 字符"/>
    <w:basedOn w:val="25"/>
    <w:link w:val="13"/>
    <w:semiHidden/>
    <w:qFormat/>
    <w:locked/>
    <w:uiPriority w:val="99"/>
    <w:rPr>
      <w:rFonts w:ascii="Times New Roman" w:hAnsi="Times New Roman" w:eastAsia="宋体" w:cs="Times New Roman"/>
      <w:b/>
      <w:bCs/>
      <w:sz w:val="24"/>
    </w:rPr>
  </w:style>
  <w:style w:type="character" w:customStyle="1" w:styleId="31">
    <w:name w:val="正文文本首行缩进 字符"/>
    <w:basedOn w:val="26"/>
    <w:link w:val="14"/>
    <w:semiHidden/>
    <w:qFormat/>
    <w:uiPriority w:val="99"/>
    <w:rPr>
      <w:sz w:val="24"/>
    </w:rPr>
  </w:style>
  <w:style w:type="paragraph" w:customStyle="1" w:styleId="32">
    <w:name w:val="Char Char Char Char"/>
    <w:basedOn w:val="1"/>
    <w:qFormat/>
    <w:uiPriority w:val="99"/>
    <w:pPr>
      <w:adjustRightInd w:val="0"/>
      <w:snapToGrid w:val="0"/>
      <w:spacing w:beforeLines="50" w:afterLines="50"/>
      <w:ind w:firstLine="0" w:firstLineChars="0"/>
      <w:jc w:val="left"/>
    </w:pPr>
    <w:rPr>
      <w:rFonts w:ascii="宋体" w:hAnsi="宋体"/>
      <w:color w:val="000000"/>
      <w:szCs w:val="24"/>
    </w:rPr>
  </w:style>
  <w:style w:type="paragraph" w:customStyle="1" w:styleId="33">
    <w:name w:val="Table Paragraph"/>
    <w:basedOn w:val="1"/>
    <w:qFormat/>
    <w:uiPriority w:val="99"/>
    <w:pPr>
      <w:autoSpaceDE w:val="0"/>
      <w:autoSpaceDN w:val="0"/>
      <w:spacing w:line="240" w:lineRule="auto"/>
      <w:ind w:left="42" w:firstLine="0" w:firstLineChars="0"/>
      <w:jc w:val="left"/>
    </w:pPr>
    <w:rPr>
      <w:rFonts w:ascii="微软雅黑" w:hAnsi="微软雅黑" w:eastAsia="微软雅黑" w:cs="微软雅黑"/>
      <w:kern w:val="0"/>
      <w:sz w:val="22"/>
      <w:lang w:eastAsia="en-US"/>
    </w:rPr>
  </w:style>
  <w:style w:type="paragraph" w:customStyle="1" w:styleId="34">
    <w:name w:val="列出段落1"/>
    <w:basedOn w:val="1"/>
    <w:qFormat/>
    <w:uiPriority w:val="99"/>
    <w:pPr>
      <w:tabs>
        <w:tab w:val="left" w:pos="840"/>
      </w:tabs>
      <w:ind w:firstLine="420"/>
      <w:jc w:val="left"/>
    </w:pPr>
    <w:rPr>
      <w:sz w:val="21"/>
      <w:szCs w:val="21"/>
    </w:rPr>
  </w:style>
  <w:style w:type="paragraph" w:customStyle="1" w:styleId="35">
    <w:name w:val="封面小文字"/>
    <w:basedOn w:val="1"/>
    <w:qFormat/>
    <w:uiPriority w:val="99"/>
    <w:pPr>
      <w:jc w:val="center"/>
    </w:pPr>
    <w:rPr>
      <w:szCs w:val="24"/>
    </w:rPr>
  </w:style>
  <w:style w:type="paragraph" w:styleId="36">
    <w:name w:val="List Paragraph"/>
    <w:basedOn w:val="1"/>
    <w:qFormat/>
    <w:uiPriority w:val="34"/>
    <w:pPr>
      <w:ind w:firstLine="420"/>
    </w:pPr>
  </w:style>
  <w:style w:type="paragraph" w:customStyle="1" w:styleId="37">
    <w:name w:val="修订1"/>
    <w:hidden/>
    <w:qFormat/>
    <w:uiPriority w:val="99"/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customStyle="1" w:styleId="38">
    <w:name w:val="正文 New"/>
    <w:qFormat/>
    <w:uiPriority w:val="99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文章主标题"/>
    <w:basedOn w:val="1"/>
    <w:qFormat/>
    <w:uiPriority w:val="99"/>
    <w:pPr>
      <w:spacing w:after="160" w:line="278" w:lineRule="auto"/>
      <w:ind w:firstLine="0" w:firstLineChars="0"/>
      <w:jc w:val="center"/>
    </w:pPr>
    <w:rPr>
      <w:rFonts w:ascii="Calibri" w:hAnsi="Calibri"/>
      <w:b/>
      <w:sz w:val="30"/>
      <w:szCs w:val="20"/>
    </w:rPr>
  </w:style>
  <w:style w:type="character" w:customStyle="1" w:styleId="40">
    <w:name w:val="font31"/>
    <w:basedOn w:val="17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1">
    <w:name w:val="font61"/>
    <w:basedOn w:val="17"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2">
    <w:name w:val="font41"/>
    <w:basedOn w:val="17"/>
    <w:qFormat/>
    <w:uiPriority w:val="99"/>
    <w:rPr>
      <w:rFonts w:ascii="Times New Roman" w:hAnsi="Times New Roman" w:cs="Times New Roman"/>
      <w:color w:val="000000"/>
      <w:sz w:val="18"/>
      <w:szCs w:val="18"/>
      <w:u w:val="none"/>
    </w:rPr>
  </w:style>
  <w:style w:type="character" w:customStyle="1" w:styleId="43">
    <w:name w:val="font71"/>
    <w:basedOn w:val="17"/>
    <w:qFormat/>
    <w:uiPriority w:val="99"/>
    <w:rPr>
      <w:rFonts w:ascii="Times New Roman" w:hAnsi="Times New Roman" w:cs="Times New Roman"/>
      <w:color w:val="000000"/>
      <w:sz w:val="18"/>
      <w:szCs w:val="18"/>
      <w:u w:val="none"/>
      <w:vertAlign w:val="superscript"/>
    </w:rPr>
  </w:style>
  <w:style w:type="paragraph" w:customStyle="1" w:styleId="44">
    <w:name w:val="WPSOffice手动目录 1"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45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46">
    <w:name w:val="正文1"/>
    <w:qFormat/>
    <w:uiPriority w:val="0"/>
    <w:pPr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13</Pages>
  <Words>4551</Words>
  <Characters>5195</Characters>
  <Lines>497</Lines>
  <Paragraphs>525</Paragraphs>
  <TotalTime>308</TotalTime>
  <ScaleCrop>false</ScaleCrop>
  <LinksUpToDate>false</LinksUpToDate>
  <CharactersWithSpaces>5315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2026-08-20T01:28:00Z</dcterms:created>
  <dc:creator>微软用户</dc:creator>
  <cp:lastModifiedBy>陈西</cp:lastModifiedBy>
  <dcterms:modified xsi:type="dcterms:W3CDTF">2026-09-09T08:57:06Z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A391D89E807E4A538D3A4D0D3150B734_13</vt:lpwstr>
  </property>
  <property fmtid="{D5CDD505-2E9C-101B-9397-08002B2CF9AE}" pid="4" name="KSOTemplateDocerSaveRecord">
    <vt:lpwstr>eyJoZGlkIjoiNjc2Y2RhNGFkYjZlNmM3ZDIyMWJhMmMyY2Y3NDNmMjEiLCJ1c2VySWQiOiIyNDI5NDI4MTcifQ==</vt:lpwstr>
  </property>
</Properties>
</file>